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6FF3E" w14:textId="1959DA7D" w:rsidR="000377C4" w:rsidRPr="009D5AB7" w:rsidRDefault="008E557F" w:rsidP="000377C4">
      <w:pPr>
        <w:widowControl w:val="0"/>
        <w:autoSpaceDE w:val="0"/>
        <w:autoSpaceDN w:val="0"/>
        <w:adjustRightInd w:val="0"/>
        <w:spacing w:before="29" w:after="0" w:line="240" w:lineRule="auto"/>
        <w:ind w:left="-900" w:right="-1080"/>
        <w:jc w:val="center"/>
        <w:rPr>
          <w:rFonts w:asciiTheme="minorHAnsi" w:hAnsiTheme="minorHAnsi" w:cstheme="minorHAnsi"/>
          <w:b/>
          <w:bCs/>
          <w:sz w:val="32"/>
          <w:szCs w:val="24"/>
        </w:rPr>
      </w:pPr>
      <w:r w:rsidRPr="009D5AB7">
        <w:rPr>
          <w:rFonts w:asciiTheme="minorHAnsi" w:hAnsiTheme="minorHAnsi" w:cstheme="minorHAnsi"/>
          <w:i/>
          <w:noProof/>
          <w:sz w:val="20"/>
          <w:szCs w:val="24"/>
        </w:rPr>
        <w:drawing>
          <wp:anchor distT="0" distB="0" distL="114300" distR="114300" simplePos="0" relativeHeight="251658240" behindDoc="0" locked="0" layoutInCell="1" allowOverlap="1" wp14:anchorId="6DC88532" wp14:editId="686AC758">
            <wp:simplePos x="0" y="0"/>
            <wp:positionH relativeFrom="column">
              <wp:posOffset>-570053</wp:posOffset>
            </wp:positionH>
            <wp:positionV relativeFrom="paragraph">
              <wp:posOffset>-315761</wp:posOffset>
            </wp:positionV>
            <wp:extent cx="974361" cy="759242"/>
            <wp:effectExtent l="0" t="0" r="381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974361" cy="759242"/>
                    </a:xfrm>
                    <a:prstGeom prst="rect">
                      <a:avLst/>
                    </a:prstGeom>
                  </pic:spPr>
                </pic:pic>
              </a:graphicData>
            </a:graphic>
            <wp14:sizeRelH relativeFrom="page">
              <wp14:pctWidth>0</wp14:pctWidth>
            </wp14:sizeRelH>
            <wp14:sizeRelV relativeFrom="page">
              <wp14:pctHeight>0</wp14:pctHeight>
            </wp14:sizeRelV>
          </wp:anchor>
        </w:drawing>
      </w:r>
      <w:r w:rsidR="00E850C6" w:rsidRPr="009D5AB7">
        <w:rPr>
          <w:rFonts w:asciiTheme="minorHAnsi" w:hAnsiTheme="minorHAnsi" w:cstheme="minorHAnsi"/>
          <w:b/>
          <w:bCs/>
          <w:spacing w:val="-2"/>
          <w:sz w:val="32"/>
          <w:szCs w:val="24"/>
        </w:rPr>
        <w:t>Test Instrumentation</w:t>
      </w:r>
      <w:r w:rsidR="000377C4" w:rsidRPr="009D5AB7">
        <w:rPr>
          <w:rFonts w:asciiTheme="minorHAnsi" w:hAnsiTheme="minorHAnsi" w:cstheme="minorHAnsi"/>
          <w:b/>
          <w:bCs/>
          <w:sz w:val="32"/>
          <w:szCs w:val="24"/>
        </w:rPr>
        <w:t xml:space="preserve"> Pre-Workshop Tutorials</w:t>
      </w:r>
    </w:p>
    <w:p w14:paraId="6E1AD1DA" w14:textId="2541EFA0" w:rsidR="000377C4" w:rsidRPr="009D5AB7" w:rsidRDefault="000377C4" w:rsidP="000377C4">
      <w:pPr>
        <w:widowControl w:val="0"/>
        <w:autoSpaceDE w:val="0"/>
        <w:autoSpaceDN w:val="0"/>
        <w:adjustRightInd w:val="0"/>
        <w:spacing w:before="29" w:after="0" w:line="240" w:lineRule="auto"/>
        <w:ind w:left="-900" w:right="-1080"/>
        <w:jc w:val="center"/>
        <w:rPr>
          <w:rFonts w:asciiTheme="minorHAnsi" w:hAnsiTheme="minorHAnsi" w:cstheme="minorHAnsi"/>
          <w:i/>
          <w:sz w:val="20"/>
          <w:szCs w:val="24"/>
        </w:rPr>
      </w:pPr>
      <w:r w:rsidRPr="009D5AB7">
        <w:rPr>
          <w:rFonts w:asciiTheme="minorHAnsi" w:hAnsiTheme="minorHAnsi" w:cstheme="minorHAnsi"/>
          <w:i/>
          <w:sz w:val="20"/>
          <w:szCs w:val="24"/>
        </w:rPr>
        <w:t>NOTE: Pre-Workshop Tutorials require a separate fee from the Workshops.</w:t>
      </w:r>
      <w:r w:rsidRPr="009D5AB7">
        <w:rPr>
          <w:rFonts w:asciiTheme="minorHAnsi" w:hAnsiTheme="minorHAnsi" w:cstheme="minorHAnsi"/>
          <w:i/>
          <w:sz w:val="20"/>
          <w:szCs w:val="24"/>
        </w:rPr>
        <w:br/>
        <w:t>Single Tutorial - $</w:t>
      </w:r>
      <w:r w:rsidR="008E557F" w:rsidRPr="009D5AB7">
        <w:rPr>
          <w:rFonts w:asciiTheme="minorHAnsi" w:hAnsiTheme="minorHAnsi" w:cstheme="minorHAnsi"/>
          <w:i/>
          <w:sz w:val="20"/>
          <w:szCs w:val="24"/>
        </w:rPr>
        <w:t>300</w:t>
      </w:r>
      <w:r w:rsidRPr="009D5AB7">
        <w:rPr>
          <w:rFonts w:asciiTheme="minorHAnsi" w:hAnsiTheme="minorHAnsi" w:cstheme="minorHAnsi"/>
          <w:i/>
          <w:sz w:val="20"/>
          <w:szCs w:val="24"/>
        </w:rPr>
        <w:t>, Two Tutorials - $</w:t>
      </w:r>
      <w:r w:rsidR="008E557F" w:rsidRPr="009D5AB7">
        <w:rPr>
          <w:rFonts w:asciiTheme="minorHAnsi" w:hAnsiTheme="minorHAnsi" w:cstheme="minorHAnsi"/>
          <w:i/>
          <w:sz w:val="20"/>
          <w:szCs w:val="24"/>
        </w:rPr>
        <w:t>500</w:t>
      </w:r>
    </w:p>
    <w:p w14:paraId="3CD25560" w14:textId="5D3B30F8" w:rsidR="004A0ECD" w:rsidRPr="009D5AB7" w:rsidRDefault="009B0E1F" w:rsidP="004A0ECD">
      <w:pPr>
        <w:widowControl w:val="0"/>
        <w:autoSpaceDE w:val="0"/>
        <w:autoSpaceDN w:val="0"/>
        <w:adjustRightInd w:val="0"/>
        <w:spacing w:before="12" w:after="0" w:line="240" w:lineRule="exact"/>
        <w:rPr>
          <w:rFonts w:asciiTheme="minorHAnsi" w:hAnsiTheme="minorHAnsi" w:cstheme="minorHAnsi"/>
          <w:sz w:val="24"/>
          <w:szCs w:val="24"/>
        </w:rPr>
      </w:pPr>
      <w:r w:rsidRPr="009D5AB7">
        <w:rPr>
          <w:rFonts w:asciiTheme="minorHAnsi" w:hAnsiTheme="minorHAnsi" w:cstheme="minorHAnsi"/>
          <w:sz w:val="24"/>
          <w:szCs w:val="24"/>
        </w:rPr>
        <w:softHyphen/>
      </w:r>
      <w:r w:rsidRPr="009D5AB7">
        <w:rPr>
          <w:rFonts w:asciiTheme="minorHAnsi" w:hAnsiTheme="minorHAnsi" w:cstheme="minorHAnsi"/>
          <w:sz w:val="24"/>
          <w:szCs w:val="24"/>
        </w:rPr>
        <w:softHyphen/>
      </w:r>
      <w:r w:rsidRPr="009D5AB7">
        <w:rPr>
          <w:rFonts w:asciiTheme="minorHAnsi" w:hAnsiTheme="minorHAnsi" w:cstheme="minorHAnsi"/>
          <w:sz w:val="24"/>
          <w:szCs w:val="24"/>
        </w:rPr>
        <w:softHyphen/>
      </w:r>
      <w:r w:rsidRPr="009D5AB7">
        <w:rPr>
          <w:rFonts w:asciiTheme="minorHAnsi" w:hAnsiTheme="minorHAnsi" w:cstheme="minorHAnsi"/>
          <w:sz w:val="24"/>
          <w:szCs w:val="24"/>
        </w:rPr>
        <w:softHyphen/>
      </w:r>
    </w:p>
    <w:p w14:paraId="64C4DF03" w14:textId="0EAFFEE2" w:rsidR="004A0ECD" w:rsidRPr="009D5AB7" w:rsidRDefault="004A0ECD" w:rsidP="001A196D">
      <w:pPr>
        <w:widowControl w:val="0"/>
        <w:shd w:val="clear" w:color="auto" w:fill="BDD6EE" w:themeFill="accent1" w:themeFillTint="66"/>
        <w:tabs>
          <w:tab w:val="left" w:pos="2260"/>
        </w:tabs>
        <w:autoSpaceDE w:val="0"/>
        <w:autoSpaceDN w:val="0"/>
        <w:adjustRightInd w:val="0"/>
        <w:spacing w:before="32" w:after="0" w:line="240" w:lineRule="auto"/>
        <w:ind w:right="-20"/>
        <w:rPr>
          <w:rFonts w:asciiTheme="minorHAnsi" w:hAnsiTheme="minorHAnsi" w:cstheme="minorHAnsi"/>
          <w:sz w:val="32"/>
        </w:rPr>
      </w:pPr>
      <w:r w:rsidRPr="009D5AB7">
        <w:rPr>
          <w:rFonts w:asciiTheme="minorHAnsi" w:hAnsiTheme="minorHAnsi" w:cstheme="minorHAnsi"/>
          <w:b/>
          <w:bCs/>
          <w:sz w:val="32"/>
        </w:rPr>
        <w:t xml:space="preserve">Monday, </w:t>
      </w:r>
      <w:r w:rsidR="00E56807" w:rsidRPr="009D5AB7">
        <w:rPr>
          <w:rFonts w:asciiTheme="minorHAnsi" w:hAnsiTheme="minorHAnsi" w:cstheme="minorHAnsi"/>
          <w:b/>
          <w:bCs/>
          <w:sz w:val="32"/>
        </w:rPr>
        <w:t>22 July</w:t>
      </w:r>
      <w:r w:rsidRPr="009D5AB7">
        <w:rPr>
          <w:rFonts w:asciiTheme="minorHAnsi" w:hAnsiTheme="minorHAnsi" w:cstheme="minorHAnsi"/>
          <w:b/>
          <w:bCs/>
          <w:sz w:val="32"/>
        </w:rPr>
        <w:tab/>
        <w:t xml:space="preserve">   </w:t>
      </w:r>
      <w:r w:rsidRPr="009D5AB7">
        <w:rPr>
          <w:rFonts w:asciiTheme="minorHAnsi" w:hAnsiTheme="minorHAnsi" w:cstheme="minorHAnsi"/>
          <w:b/>
          <w:bCs/>
          <w:sz w:val="32"/>
        </w:rPr>
        <w:tab/>
      </w:r>
      <w:r w:rsidRPr="009D5AB7">
        <w:rPr>
          <w:rFonts w:asciiTheme="minorHAnsi" w:hAnsiTheme="minorHAnsi" w:cstheme="minorHAnsi"/>
          <w:b/>
          <w:bCs/>
          <w:sz w:val="32"/>
        </w:rPr>
        <w:tab/>
      </w:r>
      <w:r w:rsidRPr="009D5AB7">
        <w:rPr>
          <w:rFonts w:asciiTheme="minorHAnsi" w:hAnsiTheme="minorHAnsi" w:cstheme="minorHAnsi"/>
          <w:b/>
          <w:bCs/>
          <w:sz w:val="32"/>
        </w:rPr>
        <w:tab/>
      </w:r>
      <w:r w:rsidRPr="009D5AB7">
        <w:rPr>
          <w:rFonts w:asciiTheme="minorHAnsi" w:hAnsiTheme="minorHAnsi" w:cstheme="minorHAnsi"/>
          <w:b/>
          <w:bCs/>
          <w:sz w:val="32"/>
        </w:rPr>
        <w:tab/>
      </w:r>
      <w:r w:rsidR="00E56807" w:rsidRPr="009D5AB7">
        <w:rPr>
          <w:rFonts w:asciiTheme="minorHAnsi" w:hAnsiTheme="minorHAnsi" w:cstheme="minorHAnsi"/>
          <w:b/>
          <w:bCs/>
          <w:sz w:val="32"/>
        </w:rPr>
        <w:t xml:space="preserve">                   </w:t>
      </w:r>
      <w:r w:rsidRPr="009D5AB7">
        <w:rPr>
          <w:rFonts w:asciiTheme="minorHAnsi" w:hAnsiTheme="minorHAnsi" w:cstheme="minorHAnsi"/>
          <w:b/>
          <w:bCs/>
          <w:sz w:val="32"/>
        </w:rPr>
        <w:t>1</w:t>
      </w:r>
      <w:r w:rsidRPr="009D5AB7">
        <w:rPr>
          <w:rFonts w:asciiTheme="minorHAnsi" w:hAnsiTheme="minorHAnsi" w:cstheme="minorHAnsi"/>
          <w:b/>
          <w:bCs/>
          <w:spacing w:val="-2"/>
          <w:sz w:val="32"/>
        </w:rPr>
        <w:t>:</w:t>
      </w:r>
      <w:r w:rsidRPr="009D5AB7">
        <w:rPr>
          <w:rFonts w:asciiTheme="minorHAnsi" w:hAnsiTheme="minorHAnsi" w:cstheme="minorHAnsi"/>
          <w:b/>
          <w:bCs/>
          <w:sz w:val="32"/>
        </w:rPr>
        <w:t>00</w:t>
      </w:r>
      <w:r w:rsidRPr="009D5AB7">
        <w:rPr>
          <w:rFonts w:asciiTheme="minorHAnsi" w:hAnsiTheme="minorHAnsi" w:cstheme="minorHAnsi"/>
          <w:b/>
          <w:bCs/>
          <w:spacing w:val="2"/>
          <w:sz w:val="32"/>
        </w:rPr>
        <w:t xml:space="preserve"> p.m. </w:t>
      </w:r>
      <w:r w:rsidRPr="009D5AB7">
        <w:rPr>
          <w:rFonts w:asciiTheme="minorHAnsi" w:hAnsiTheme="minorHAnsi" w:cstheme="minorHAnsi"/>
          <w:b/>
          <w:bCs/>
          <w:sz w:val="32"/>
        </w:rPr>
        <w:t>–</w:t>
      </w:r>
      <w:r w:rsidRPr="009D5AB7">
        <w:rPr>
          <w:rFonts w:asciiTheme="minorHAnsi" w:hAnsiTheme="minorHAnsi" w:cstheme="minorHAnsi"/>
          <w:b/>
          <w:bCs/>
          <w:spacing w:val="3"/>
          <w:sz w:val="32"/>
        </w:rPr>
        <w:t xml:space="preserve"> </w:t>
      </w:r>
      <w:r w:rsidRPr="009D5AB7">
        <w:rPr>
          <w:rFonts w:asciiTheme="minorHAnsi" w:hAnsiTheme="minorHAnsi" w:cstheme="minorHAnsi"/>
          <w:b/>
          <w:bCs/>
          <w:sz w:val="32"/>
        </w:rPr>
        <w:t>5</w:t>
      </w:r>
      <w:r w:rsidRPr="009D5AB7">
        <w:rPr>
          <w:rFonts w:asciiTheme="minorHAnsi" w:hAnsiTheme="minorHAnsi" w:cstheme="minorHAnsi"/>
          <w:b/>
          <w:bCs/>
          <w:spacing w:val="-2"/>
          <w:sz w:val="32"/>
        </w:rPr>
        <w:t>:</w:t>
      </w:r>
      <w:r w:rsidRPr="009D5AB7">
        <w:rPr>
          <w:rFonts w:asciiTheme="minorHAnsi" w:hAnsiTheme="minorHAnsi" w:cstheme="minorHAnsi"/>
          <w:b/>
          <w:bCs/>
          <w:sz w:val="32"/>
        </w:rPr>
        <w:t>00</w:t>
      </w:r>
      <w:r w:rsidRPr="009D5AB7">
        <w:rPr>
          <w:rFonts w:asciiTheme="minorHAnsi" w:hAnsiTheme="minorHAnsi" w:cstheme="minorHAnsi"/>
          <w:b/>
          <w:bCs/>
          <w:spacing w:val="2"/>
          <w:sz w:val="32"/>
        </w:rPr>
        <w:t xml:space="preserve"> p.m.</w:t>
      </w:r>
      <w:r w:rsidRPr="009D5AB7">
        <w:rPr>
          <w:rFonts w:asciiTheme="minorHAnsi" w:hAnsiTheme="minorHAnsi" w:cstheme="minorHAnsi"/>
          <w:b/>
          <w:bCs/>
          <w:sz w:val="32"/>
        </w:rPr>
        <w:tab/>
      </w:r>
    </w:p>
    <w:p w14:paraId="0C79EC6D" w14:textId="69B4157B" w:rsidR="000377C4" w:rsidRPr="009D5AB7" w:rsidRDefault="000377C4" w:rsidP="000377C4">
      <w:pPr>
        <w:widowControl w:val="0"/>
        <w:autoSpaceDE w:val="0"/>
        <w:autoSpaceDN w:val="0"/>
        <w:adjustRightInd w:val="0"/>
        <w:spacing w:after="0" w:line="240" w:lineRule="auto"/>
        <w:ind w:left="270" w:right="270"/>
        <w:rPr>
          <w:rFonts w:asciiTheme="minorHAnsi" w:hAnsiTheme="minorHAnsi" w:cstheme="minorHAnsi"/>
          <w:b/>
          <w:bCs/>
          <w:iCs/>
          <w:spacing w:val="2"/>
          <w:sz w:val="32"/>
          <w:szCs w:val="28"/>
        </w:rPr>
      </w:pPr>
    </w:p>
    <w:p w14:paraId="7F89B1DC" w14:textId="77777777" w:rsidR="009D5AB7" w:rsidRPr="009D5AB7" w:rsidRDefault="009D5AB7" w:rsidP="009D5AB7">
      <w:pPr>
        <w:widowControl w:val="0"/>
        <w:autoSpaceDE w:val="0"/>
        <w:autoSpaceDN w:val="0"/>
        <w:adjustRightInd w:val="0"/>
        <w:spacing w:after="0" w:line="240" w:lineRule="auto"/>
        <w:ind w:left="180" w:right="270"/>
        <w:rPr>
          <w:rFonts w:asciiTheme="minorHAnsi" w:hAnsiTheme="minorHAnsi" w:cstheme="minorHAnsi"/>
          <w:i/>
          <w:sz w:val="28"/>
          <w:szCs w:val="24"/>
        </w:rPr>
      </w:pPr>
      <w:r w:rsidRPr="009D5AB7">
        <w:rPr>
          <w:rFonts w:asciiTheme="minorHAnsi" w:hAnsiTheme="minorHAnsi" w:cstheme="minorHAnsi"/>
          <w:b/>
          <w:bCs/>
          <w:iCs/>
          <w:spacing w:val="2"/>
          <w:sz w:val="32"/>
          <w:szCs w:val="28"/>
        </w:rPr>
        <w:t>5G NR Specification and System Engineering Aspects</w:t>
      </w:r>
      <w:r w:rsidRPr="009D5AB7">
        <w:rPr>
          <w:rFonts w:asciiTheme="minorHAnsi" w:hAnsiTheme="minorHAnsi" w:cstheme="minorHAnsi"/>
          <w:b/>
          <w:bCs/>
          <w:iCs/>
          <w:spacing w:val="2"/>
          <w:sz w:val="32"/>
          <w:szCs w:val="28"/>
        </w:rPr>
        <w:br/>
      </w:r>
      <w:r w:rsidRPr="009D5AB7">
        <w:rPr>
          <w:rFonts w:asciiTheme="minorHAnsi" w:hAnsiTheme="minorHAnsi" w:cstheme="minorHAnsi"/>
          <w:i/>
          <w:sz w:val="28"/>
          <w:szCs w:val="24"/>
        </w:rPr>
        <w:t xml:space="preserve">Achilles </w:t>
      </w:r>
      <w:proofErr w:type="spellStart"/>
      <w:r w:rsidRPr="009D5AB7">
        <w:rPr>
          <w:rFonts w:asciiTheme="minorHAnsi" w:hAnsiTheme="minorHAnsi" w:cstheme="minorHAnsi"/>
          <w:i/>
          <w:sz w:val="28"/>
          <w:szCs w:val="24"/>
        </w:rPr>
        <w:t>Kogiantis</w:t>
      </w:r>
      <w:proofErr w:type="spellEnd"/>
      <w:r w:rsidRPr="009D5AB7">
        <w:rPr>
          <w:rFonts w:asciiTheme="minorHAnsi" w:hAnsiTheme="minorHAnsi" w:cstheme="minorHAnsi"/>
          <w:i/>
          <w:sz w:val="28"/>
          <w:szCs w:val="24"/>
        </w:rPr>
        <w:t xml:space="preserve">, PhD, and Kiran </w:t>
      </w:r>
      <w:proofErr w:type="spellStart"/>
      <w:r w:rsidRPr="009D5AB7">
        <w:rPr>
          <w:rFonts w:asciiTheme="minorHAnsi" w:hAnsiTheme="minorHAnsi" w:cstheme="minorHAnsi"/>
          <w:i/>
          <w:sz w:val="28"/>
          <w:szCs w:val="24"/>
        </w:rPr>
        <w:t>Rege</w:t>
      </w:r>
      <w:proofErr w:type="spellEnd"/>
      <w:r w:rsidRPr="009D5AB7">
        <w:rPr>
          <w:rFonts w:asciiTheme="minorHAnsi" w:hAnsiTheme="minorHAnsi" w:cstheme="minorHAnsi"/>
          <w:i/>
          <w:sz w:val="28"/>
          <w:szCs w:val="24"/>
        </w:rPr>
        <w:t xml:space="preserve">, PhD, </w:t>
      </w:r>
      <w:proofErr w:type="spellStart"/>
      <w:r w:rsidRPr="009D5AB7">
        <w:rPr>
          <w:rFonts w:asciiTheme="minorHAnsi" w:hAnsiTheme="minorHAnsi" w:cstheme="minorHAnsi"/>
          <w:i/>
          <w:sz w:val="28"/>
          <w:szCs w:val="24"/>
        </w:rPr>
        <w:t>Peraton</w:t>
      </w:r>
      <w:proofErr w:type="spellEnd"/>
      <w:r w:rsidRPr="009D5AB7">
        <w:rPr>
          <w:rFonts w:asciiTheme="minorHAnsi" w:hAnsiTheme="minorHAnsi" w:cstheme="minorHAnsi"/>
          <w:i/>
          <w:sz w:val="28"/>
          <w:szCs w:val="24"/>
        </w:rPr>
        <w:t xml:space="preserve"> Labs</w:t>
      </w:r>
    </w:p>
    <w:p w14:paraId="607946FF" w14:textId="77777777" w:rsidR="009D5AB7" w:rsidRPr="009D5AB7" w:rsidRDefault="009D5AB7" w:rsidP="009D5AB7">
      <w:pPr>
        <w:widowControl w:val="0"/>
        <w:autoSpaceDE w:val="0"/>
        <w:autoSpaceDN w:val="0"/>
        <w:adjustRightInd w:val="0"/>
        <w:spacing w:after="0" w:line="240" w:lineRule="auto"/>
        <w:ind w:left="270" w:right="270"/>
        <w:rPr>
          <w:rFonts w:asciiTheme="minorHAnsi" w:hAnsiTheme="minorHAnsi" w:cstheme="minorHAnsi"/>
          <w:bCs/>
          <w:iCs/>
          <w:spacing w:val="2"/>
          <w:sz w:val="20"/>
          <w:szCs w:val="28"/>
        </w:rPr>
      </w:pPr>
    </w:p>
    <w:p w14:paraId="27A58B11" w14:textId="77777777" w:rsidR="009D5AB7" w:rsidRPr="009D5AB7" w:rsidRDefault="009D5AB7" w:rsidP="009D5AB7">
      <w:pPr>
        <w:widowControl w:val="0"/>
        <w:autoSpaceDE w:val="0"/>
        <w:autoSpaceDN w:val="0"/>
        <w:adjustRightInd w:val="0"/>
        <w:spacing w:before="29" w:after="0" w:line="240" w:lineRule="auto"/>
        <w:ind w:left="180" w:right="270"/>
        <w:jc w:val="both"/>
        <w:rPr>
          <w:rFonts w:asciiTheme="minorHAnsi" w:hAnsiTheme="minorHAnsi" w:cstheme="minorHAnsi"/>
          <w:bCs/>
          <w:iCs/>
          <w:spacing w:val="2"/>
          <w:sz w:val="26"/>
          <w:szCs w:val="26"/>
        </w:rPr>
      </w:pPr>
      <w:r w:rsidRPr="009D5AB7">
        <w:rPr>
          <w:rFonts w:asciiTheme="minorHAnsi" w:hAnsiTheme="minorHAnsi" w:cstheme="minorHAnsi"/>
          <w:bCs/>
          <w:iCs/>
          <w:spacing w:val="2"/>
          <w:sz w:val="26"/>
          <w:szCs w:val="26"/>
        </w:rPr>
        <w:t>5G wireless cellular networks, based on the 3GPP standard, are being widely deployed in the United States and the rest of the world. 5G is expected to increasingly dominate the worldwide cellular communication market due to its flexibility, wide adoption, and an ever-expanding supplier global ecosystem. The flexible 5G architecture allows multiple networks widely differing in physical, reliability and power characteristics to be supported over a common infrastructure. This flexibility will be particularly useful to Testing Ranges where subnetworks simultaneously supporting high-bandwidth terrestrial communications, low-power sensors and broadband airborne telemetry systems can be flexibly implemented over a common 5G platform. This tutorial is intended to familiarize the Testing Range professionals with a) the key features of the 5G standards specifications – the basic vision, network architecture, the physical and MAC-layer characteristics of the air-interface, and b) the 5G system engineering aspects of deploying a new private network, dimensioning and planning, and its performance assessment. The first half of the tutorial will discuss the 5G standards specifications, while the second half will cover the 5G systems engineering aspects.</w:t>
      </w:r>
    </w:p>
    <w:p w14:paraId="42606A4B" w14:textId="77777777" w:rsidR="009D5AB7" w:rsidRPr="009D5AB7" w:rsidRDefault="009D5AB7" w:rsidP="002F74AF">
      <w:pPr>
        <w:widowControl w:val="0"/>
        <w:autoSpaceDE w:val="0"/>
        <w:autoSpaceDN w:val="0"/>
        <w:adjustRightInd w:val="0"/>
        <w:spacing w:after="0" w:line="240" w:lineRule="auto"/>
        <w:ind w:left="180" w:right="270"/>
        <w:rPr>
          <w:rFonts w:asciiTheme="minorHAnsi" w:hAnsiTheme="minorHAnsi" w:cstheme="minorHAnsi"/>
          <w:b/>
          <w:bCs/>
          <w:iCs/>
          <w:spacing w:val="2"/>
          <w:sz w:val="32"/>
          <w:szCs w:val="28"/>
        </w:rPr>
      </w:pPr>
    </w:p>
    <w:p w14:paraId="3709B51F" w14:textId="14D4CA45" w:rsidR="002F74AF" w:rsidRPr="009D5AB7" w:rsidRDefault="002F74AF" w:rsidP="002F74AF">
      <w:pPr>
        <w:widowControl w:val="0"/>
        <w:autoSpaceDE w:val="0"/>
        <w:autoSpaceDN w:val="0"/>
        <w:adjustRightInd w:val="0"/>
        <w:spacing w:after="0" w:line="240" w:lineRule="auto"/>
        <w:ind w:left="180" w:right="270"/>
        <w:rPr>
          <w:rFonts w:asciiTheme="minorHAnsi" w:hAnsiTheme="minorHAnsi" w:cstheme="minorHAnsi"/>
          <w:b/>
          <w:bCs/>
          <w:iCs/>
          <w:spacing w:val="2"/>
          <w:sz w:val="32"/>
          <w:szCs w:val="28"/>
        </w:rPr>
      </w:pPr>
      <w:r w:rsidRPr="009D5AB7">
        <w:rPr>
          <w:rFonts w:asciiTheme="minorHAnsi" w:hAnsiTheme="minorHAnsi" w:cstheme="minorHAnsi"/>
          <w:b/>
          <w:bCs/>
          <w:iCs/>
          <w:spacing w:val="2"/>
          <w:sz w:val="32"/>
          <w:szCs w:val="28"/>
        </w:rPr>
        <w:t xml:space="preserve">Fundamentals of Aeronautical Telemetry </w:t>
      </w:r>
      <w:r w:rsidR="00431996" w:rsidRPr="009D5AB7">
        <w:rPr>
          <w:rFonts w:asciiTheme="minorHAnsi" w:hAnsiTheme="minorHAnsi" w:cstheme="minorHAnsi"/>
          <w:b/>
          <w:bCs/>
          <w:iCs/>
          <w:spacing w:val="2"/>
          <w:sz w:val="32"/>
          <w:szCs w:val="28"/>
        </w:rPr>
        <w:t>Ground Stations</w:t>
      </w:r>
    </w:p>
    <w:p w14:paraId="65F15666" w14:textId="68A4ADA3" w:rsidR="00DD6847" w:rsidRPr="009D5AB7" w:rsidRDefault="00DD6847" w:rsidP="00DD6847">
      <w:pPr>
        <w:widowControl w:val="0"/>
        <w:autoSpaceDE w:val="0"/>
        <w:autoSpaceDN w:val="0"/>
        <w:adjustRightInd w:val="0"/>
        <w:spacing w:after="0" w:line="240" w:lineRule="auto"/>
        <w:ind w:left="180" w:right="270"/>
        <w:rPr>
          <w:rFonts w:asciiTheme="minorHAnsi" w:hAnsiTheme="minorHAnsi" w:cstheme="minorHAnsi"/>
          <w:bCs/>
          <w:i/>
          <w:iCs/>
          <w:spacing w:val="2"/>
          <w:sz w:val="28"/>
          <w:szCs w:val="28"/>
        </w:rPr>
      </w:pPr>
      <w:r w:rsidRPr="009D5AB7">
        <w:rPr>
          <w:rFonts w:asciiTheme="minorHAnsi" w:hAnsiTheme="minorHAnsi" w:cstheme="minorHAnsi"/>
          <w:bCs/>
          <w:i/>
          <w:iCs/>
          <w:spacing w:val="2"/>
          <w:sz w:val="28"/>
          <w:szCs w:val="28"/>
        </w:rPr>
        <w:t xml:space="preserve">Mark McWhorter, V.P. of Sales &amp; Marketing, </w:t>
      </w:r>
      <w:proofErr w:type="spellStart"/>
      <w:r w:rsidRPr="009D5AB7">
        <w:rPr>
          <w:rFonts w:asciiTheme="minorHAnsi" w:hAnsiTheme="minorHAnsi" w:cstheme="minorHAnsi"/>
          <w:bCs/>
          <w:i/>
          <w:iCs/>
          <w:spacing w:val="2"/>
          <w:sz w:val="28"/>
          <w:szCs w:val="28"/>
        </w:rPr>
        <w:t>Lumistar</w:t>
      </w:r>
      <w:proofErr w:type="spellEnd"/>
      <w:r w:rsidRPr="009D5AB7">
        <w:rPr>
          <w:rFonts w:asciiTheme="minorHAnsi" w:hAnsiTheme="minorHAnsi" w:cstheme="minorHAnsi"/>
          <w:bCs/>
          <w:i/>
          <w:iCs/>
          <w:spacing w:val="2"/>
          <w:sz w:val="28"/>
          <w:szCs w:val="28"/>
        </w:rPr>
        <w:t xml:space="preserve"> Inc.</w:t>
      </w:r>
    </w:p>
    <w:p w14:paraId="768C78F1" w14:textId="77777777" w:rsidR="00DD6847" w:rsidRPr="009D5AB7" w:rsidRDefault="00DD6847" w:rsidP="00DD6847">
      <w:pPr>
        <w:widowControl w:val="0"/>
        <w:autoSpaceDE w:val="0"/>
        <w:autoSpaceDN w:val="0"/>
        <w:adjustRightInd w:val="0"/>
        <w:spacing w:after="0" w:line="240" w:lineRule="auto"/>
        <w:ind w:left="180" w:right="270"/>
        <w:rPr>
          <w:rFonts w:asciiTheme="minorHAnsi" w:hAnsiTheme="minorHAnsi" w:cstheme="minorHAnsi"/>
          <w:bCs/>
          <w:iCs/>
          <w:spacing w:val="2"/>
          <w:sz w:val="26"/>
          <w:szCs w:val="26"/>
        </w:rPr>
      </w:pPr>
    </w:p>
    <w:p w14:paraId="7B4DD2C5" w14:textId="2CFA02B1" w:rsidR="00431996" w:rsidRPr="009D5AB7" w:rsidRDefault="00431996" w:rsidP="00431996">
      <w:pPr>
        <w:widowControl w:val="0"/>
        <w:autoSpaceDE w:val="0"/>
        <w:autoSpaceDN w:val="0"/>
        <w:adjustRightInd w:val="0"/>
        <w:spacing w:after="0" w:line="240" w:lineRule="auto"/>
        <w:ind w:left="180" w:right="270"/>
        <w:jc w:val="both"/>
        <w:rPr>
          <w:rFonts w:asciiTheme="minorHAnsi" w:hAnsiTheme="minorHAnsi" w:cstheme="minorHAnsi"/>
          <w:bCs/>
          <w:iCs/>
          <w:spacing w:val="2"/>
          <w:sz w:val="26"/>
          <w:szCs w:val="26"/>
        </w:rPr>
      </w:pPr>
      <w:r w:rsidRPr="009D5AB7">
        <w:rPr>
          <w:rFonts w:asciiTheme="minorHAnsi" w:hAnsiTheme="minorHAnsi" w:cstheme="minorHAnsi"/>
          <w:bCs/>
          <w:iCs/>
          <w:spacing w:val="2"/>
          <w:sz w:val="26"/>
          <w:szCs w:val="26"/>
        </w:rPr>
        <w:t>This short-course is designed to provide a fundamental high-level overview of aeronautical flight telemetry ground stations, followed by a brief presentation of actual ground station hardware. The student will see how ground stations are set up to operate in real time, including the many basic parameters required to successfully receiver telemetry data at the ground station. Ideas related to Mission Planning and techniques for insuring System Maintenance and Readiness will be offered.</w:t>
      </w:r>
    </w:p>
    <w:p w14:paraId="1817EDAA" w14:textId="77777777" w:rsidR="00431996" w:rsidRPr="009D5AB7" w:rsidRDefault="00431996" w:rsidP="00431996">
      <w:pPr>
        <w:widowControl w:val="0"/>
        <w:autoSpaceDE w:val="0"/>
        <w:autoSpaceDN w:val="0"/>
        <w:adjustRightInd w:val="0"/>
        <w:spacing w:after="0" w:line="240" w:lineRule="auto"/>
        <w:ind w:left="180" w:right="270"/>
        <w:rPr>
          <w:rFonts w:asciiTheme="minorHAnsi" w:hAnsiTheme="minorHAnsi" w:cstheme="minorHAnsi"/>
          <w:bCs/>
          <w:iCs/>
          <w:spacing w:val="2"/>
          <w:sz w:val="26"/>
          <w:szCs w:val="26"/>
        </w:rPr>
      </w:pPr>
    </w:p>
    <w:p w14:paraId="0235180F" w14:textId="77777777" w:rsidR="00CD79CE" w:rsidRDefault="00CD79CE" w:rsidP="00E850C6">
      <w:pPr>
        <w:widowControl w:val="0"/>
        <w:autoSpaceDE w:val="0"/>
        <w:autoSpaceDN w:val="0"/>
        <w:adjustRightInd w:val="0"/>
        <w:spacing w:after="0" w:line="240" w:lineRule="auto"/>
        <w:ind w:right="270" w:firstLine="180"/>
        <w:rPr>
          <w:rFonts w:asciiTheme="minorHAnsi" w:hAnsiTheme="minorHAnsi" w:cstheme="minorHAnsi"/>
          <w:b/>
          <w:bCs/>
          <w:iCs/>
          <w:spacing w:val="2"/>
          <w:sz w:val="32"/>
          <w:szCs w:val="28"/>
        </w:rPr>
      </w:pPr>
    </w:p>
    <w:p w14:paraId="7D038281" w14:textId="77777777" w:rsidR="00CD79CE" w:rsidRDefault="00CD79CE" w:rsidP="00E850C6">
      <w:pPr>
        <w:widowControl w:val="0"/>
        <w:autoSpaceDE w:val="0"/>
        <w:autoSpaceDN w:val="0"/>
        <w:adjustRightInd w:val="0"/>
        <w:spacing w:after="0" w:line="240" w:lineRule="auto"/>
        <w:ind w:right="270" w:firstLine="180"/>
        <w:rPr>
          <w:rFonts w:asciiTheme="minorHAnsi" w:hAnsiTheme="minorHAnsi" w:cstheme="minorHAnsi"/>
          <w:b/>
          <w:bCs/>
          <w:iCs/>
          <w:spacing w:val="2"/>
          <w:sz w:val="32"/>
          <w:szCs w:val="28"/>
        </w:rPr>
      </w:pPr>
    </w:p>
    <w:p w14:paraId="7C4D31C5" w14:textId="77777777" w:rsidR="00CD79CE" w:rsidRDefault="00CD79CE" w:rsidP="00E850C6">
      <w:pPr>
        <w:widowControl w:val="0"/>
        <w:autoSpaceDE w:val="0"/>
        <w:autoSpaceDN w:val="0"/>
        <w:adjustRightInd w:val="0"/>
        <w:spacing w:after="0" w:line="240" w:lineRule="auto"/>
        <w:ind w:right="270" w:firstLine="180"/>
        <w:rPr>
          <w:rFonts w:asciiTheme="minorHAnsi" w:hAnsiTheme="minorHAnsi" w:cstheme="minorHAnsi"/>
          <w:b/>
          <w:bCs/>
          <w:iCs/>
          <w:spacing w:val="2"/>
          <w:sz w:val="32"/>
          <w:szCs w:val="28"/>
        </w:rPr>
      </w:pPr>
    </w:p>
    <w:p w14:paraId="6B012551" w14:textId="77777777" w:rsidR="00CD79CE" w:rsidRDefault="00CD79CE" w:rsidP="00E850C6">
      <w:pPr>
        <w:widowControl w:val="0"/>
        <w:autoSpaceDE w:val="0"/>
        <w:autoSpaceDN w:val="0"/>
        <w:adjustRightInd w:val="0"/>
        <w:spacing w:after="0" w:line="240" w:lineRule="auto"/>
        <w:ind w:right="270" w:firstLine="180"/>
        <w:rPr>
          <w:rFonts w:asciiTheme="minorHAnsi" w:hAnsiTheme="minorHAnsi" w:cstheme="minorHAnsi"/>
          <w:b/>
          <w:bCs/>
          <w:iCs/>
          <w:spacing w:val="2"/>
          <w:sz w:val="32"/>
          <w:szCs w:val="28"/>
        </w:rPr>
      </w:pPr>
    </w:p>
    <w:p w14:paraId="737BE6BC" w14:textId="387B3DDD" w:rsidR="00431996" w:rsidRPr="009D5AB7" w:rsidRDefault="00431996" w:rsidP="00E850C6">
      <w:pPr>
        <w:widowControl w:val="0"/>
        <w:autoSpaceDE w:val="0"/>
        <w:autoSpaceDN w:val="0"/>
        <w:adjustRightInd w:val="0"/>
        <w:spacing w:after="0" w:line="240" w:lineRule="auto"/>
        <w:ind w:right="270" w:firstLine="180"/>
        <w:rPr>
          <w:rFonts w:asciiTheme="minorHAnsi" w:hAnsiTheme="minorHAnsi" w:cstheme="minorHAnsi"/>
          <w:b/>
          <w:bCs/>
          <w:iCs/>
          <w:spacing w:val="2"/>
          <w:sz w:val="32"/>
          <w:szCs w:val="28"/>
        </w:rPr>
      </w:pPr>
      <w:r w:rsidRPr="009D5AB7">
        <w:rPr>
          <w:rFonts w:asciiTheme="minorHAnsi" w:hAnsiTheme="minorHAnsi" w:cstheme="minorHAnsi"/>
          <w:b/>
          <w:bCs/>
          <w:iCs/>
          <w:spacing w:val="2"/>
          <w:sz w:val="32"/>
          <w:szCs w:val="28"/>
        </w:rPr>
        <w:lastRenderedPageBreak/>
        <w:t xml:space="preserve">Laser System Test &amp; Evaluation Atmospheric Challenges </w:t>
      </w:r>
    </w:p>
    <w:p w14:paraId="61FB2EA5" w14:textId="3296D622" w:rsidR="00E850C6" w:rsidRPr="009D5AB7" w:rsidRDefault="00431996" w:rsidP="009D5AB7">
      <w:pPr>
        <w:widowControl w:val="0"/>
        <w:autoSpaceDE w:val="0"/>
        <w:autoSpaceDN w:val="0"/>
        <w:adjustRightInd w:val="0"/>
        <w:spacing w:after="0" w:line="240" w:lineRule="auto"/>
        <w:ind w:left="180" w:right="270"/>
        <w:rPr>
          <w:rFonts w:asciiTheme="minorHAnsi" w:hAnsiTheme="minorHAnsi" w:cstheme="minorHAnsi"/>
          <w:i/>
          <w:sz w:val="28"/>
          <w:szCs w:val="24"/>
        </w:rPr>
      </w:pPr>
      <w:r w:rsidRPr="009D5AB7">
        <w:rPr>
          <w:rFonts w:asciiTheme="minorHAnsi" w:hAnsiTheme="minorHAnsi" w:cstheme="minorHAnsi"/>
          <w:i/>
          <w:sz w:val="28"/>
          <w:szCs w:val="24"/>
        </w:rPr>
        <w:t xml:space="preserve">Douglas H. Nelson, Senior Combat Systems Engineer, </w:t>
      </w:r>
      <w:proofErr w:type="spellStart"/>
      <w:r w:rsidRPr="009D5AB7">
        <w:rPr>
          <w:rFonts w:asciiTheme="minorHAnsi" w:hAnsiTheme="minorHAnsi" w:cstheme="minorHAnsi"/>
          <w:i/>
          <w:sz w:val="28"/>
          <w:szCs w:val="24"/>
        </w:rPr>
        <w:t>Teknicare</w:t>
      </w:r>
      <w:proofErr w:type="spellEnd"/>
      <w:r w:rsidRPr="009D5AB7">
        <w:rPr>
          <w:rFonts w:asciiTheme="minorHAnsi" w:hAnsiTheme="minorHAnsi" w:cstheme="minorHAnsi"/>
          <w:i/>
          <w:sz w:val="28"/>
          <w:szCs w:val="24"/>
        </w:rPr>
        <w:t>, Inc. and Mark Stevens, Systems Engineering Department, Naval Postgraduate School</w:t>
      </w:r>
    </w:p>
    <w:p w14:paraId="5FA1967D" w14:textId="77777777" w:rsidR="00431996" w:rsidRPr="009D5AB7" w:rsidRDefault="00431996" w:rsidP="00431996">
      <w:pPr>
        <w:widowControl w:val="0"/>
        <w:autoSpaceDE w:val="0"/>
        <w:autoSpaceDN w:val="0"/>
        <w:adjustRightInd w:val="0"/>
        <w:spacing w:after="0" w:line="240" w:lineRule="auto"/>
        <w:ind w:left="270" w:right="270"/>
        <w:rPr>
          <w:rFonts w:asciiTheme="minorHAnsi" w:hAnsiTheme="minorHAnsi" w:cstheme="minorHAnsi"/>
          <w:i/>
          <w:sz w:val="28"/>
          <w:szCs w:val="24"/>
        </w:rPr>
      </w:pPr>
    </w:p>
    <w:p w14:paraId="6D5C8EF6" w14:textId="7B26F523" w:rsidR="00E850C6" w:rsidRPr="009D5AB7" w:rsidRDefault="00431996" w:rsidP="00E56807">
      <w:pPr>
        <w:widowControl w:val="0"/>
        <w:autoSpaceDE w:val="0"/>
        <w:autoSpaceDN w:val="0"/>
        <w:adjustRightInd w:val="0"/>
        <w:spacing w:after="0" w:line="240" w:lineRule="auto"/>
        <w:ind w:left="180" w:right="270"/>
        <w:jc w:val="both"/>
        <w:rPr>
          <w:rFonts w:asciiTheme="minorHAnsi" w:hAnsiTheme="minorHAnsi" w:cstheme="minorHAnsi"/>
          <w:bCs/>
          <w:iCs/>
          <w:sz w:val="26"/>
          <w:szCs w:val="26"/>
        </w:rPr>
      </w:pPr>
      <w:r w:rsidRPr="009D5AB7">
        <w:rPr>
          <w:rFonts w:asciiTheme="minorHAnsi" w:hAnsiTheme="minorHAnsi" w:cstheme="minorHAnsi"/>
          <w:bCs/>
          <w:iCs/>
          <w:sz w:val="26"/>
          <w:szCs w:val="26"/>
        </w:rPr>
        <w:t>An introduction to the challenges of testing and evaluating Laser Systems in various atmospheric conditions.  An overview of the basic physics and terminology of these systems is included. The unique effects of Laser Systems are also discussed to provide a foundation for test objectives.  Test and evaluation needs for Laser Systems including required diagnostic beam propagation and atmospheric measurements are briefly examined.</w:t>
      </w:r>
    </w:p>
    <w:p w14:paraId="64C673FF" w14:textId="77777777" w:rsidR="00F7038A" w:rsidRPr="009D5AB7" w:rsidRDefault="00F7038A" w:rsidP="00E56807">
      <w:pPr>
        <w:widowControl w:val="0"/>
        <w:autoSpaceDE w:val="0"/>
        <w:autoSpaceDN w:val="0"/>
        <w:adjustRightInd w:val="0"/>
        <w:spacing w:after="0" w:line="240" w:lineRule="auto"/>
        <w:ind w:right="270"/>
        <w:rPr>
          <w:rFonts w:asciiTheme="minorHAnsi" w:hAnsiTheme="minorHAnsi" w:cstheme="minorHAnsi"/>
          <w:b/>
          <w:bCs/>
          <w:iCs/>
          <w:spacing w:val="2"/>
          <w:sz w:val="32"/>
          <w:szCs w:val="28"/>
        </w:rPr>
      </w:pPr>
    </w:p>
    <w:p w14:paraId="07DAA60D" w14:textId="21304135" w:rsidR="009D5AB7" w:rsidRPr="009D5AB7" w:rsidRDefault="009D5AB7" w:rsidP="009D5AB7">
      <w:pPr>
        <w:widowControl w:val="0"/>
        <w:autoSpaceDE w:val="0"/>
        <w:autoSpaceDN w:val="0"/>
        <w:adjustRightInd w:val="0"/>
        <w:spacing w:after="0" w:line="240" w:lineRule="auto"/>
        <w:ind w:left="180" w:right="270"/>
        <w:rPr>
          <w:rFonts w:asciiTheme="minorHAnsi" w:hAnsiTheme="minorHAnsi" w:cstheme="minorHAnsi"/>
          <w:i/>
          <w:sz w:val="28"/>
          <w:szCs w:val="24"/>
        </w:rPr>
      </w:pPr>
      <w:r w:rsidRPr="009D5AB7">
        <w:rPr>
          <w:rFonts w:asciiTheme="minorHAnsi" w:hAnsiTheme="minorHAnsi" w:cstheme="minorHAnsi"/>
          <w:b/>
          <w:bCs/>
          <w:iCs/>
          <w:spacing w:val="2"/>
          <w:sz w:val="32"/>
          <w:szCs w:val="28"/>
        </w:rPr>
        <w:t>Phased Array Systems for Telemetry Applications</w:t>
      </w:r>
      <w:r w:rsidRPr="009D5AB7">
        <w:rPr>
          <w:rFonts w:asciiTheme="minorHAnsi" w:hAnsiTheme="minorHAnsi" w:cstheme="minorHAnsi"/>
          <w:b/>
          <w:bCs/>
          <w:iCs/>
          <w:spacing w:val="2"/>
          <w:sz w:val="32"/>
          <w:szCs w:val="28"/>
        </w:rPr>
        <w:br/>
      </w:r>
      <w:r w:rsidRPr="009D5AB7">
        <w:rPr>
          <w:rFonts w:asciiTheme="minorHAnsi" w:hAnsiTheme="minorHAnsi" w:cstheme="minorHAnsi"/>
          <w:i/>
          <w:sz w:val="28"/>
          <w:szCs w:val="24"/>
        </w:rPr>
        <w:t xml:space="preserve">Jerrett </w:t>
      </w:r>
      <w:proofErr w:type="spellStart"/>
      <w:r w:rsidRPr="009D5AB7">
        <w:rPr>
          <w:rFonts w:asciiTheme="minorHAnsi" w:hAnsiTheme="minorHAnsi" w:cstheme="minorHAnsi"/>
          <w:i/>
          <w:sz w:val="28"/>
          <w:szCs w:val="24"/>
        </w:rPr>
        <w:t>Eastburg</w:t>
      </w:r>
      <w:proofErr w:type="spellEnd"/>
      <w:r w:rsidRPr="009D5AB7">
        <w:rPr>
          <w:rFonts w:asciiTheme="minorHAnsi" w:hAnsiTheme="minorHAnsi" w:cstheme="minorHAnsi"/>
          <w:i/>
          <w:sz w:val="28"/>
          <w:szCs w:val="24"/>
        </w:rPr>
        <w:t>, Raven Defense</w:t>
      </w:r>
    </w:p>
    <w:p w14:paraId="6A20FC4A" w14:textId="77777777" w:rsidR="009D5AB7" w:rsidRPr="009D5AB7" w:rsidRDefault="009D5AB7" w:rsidP="009D5AB7">
      <w:pPr>
        <w:widowControl w:val="0"/>
        <w:autoSpaceDE w:val="0"/>
        <w:autoSpaceDN w:val="0"/>
        <w:adjustRightInd w:val="0"/>
        <w:spacing w:after="0" w:line="240" w:lineRule="auto"/>
        <w:ind w:left="270" w:right="270"/>
        <w:rPr>
          <w:rFonts w:asciiTheme="minorHAnsi" w:hAnsiTheme="minorHAnsi" w:cstheme="minorHAnsi"/>
          <w:bCs/>
          <w:iCs/>
          <w:spacing w:val="2"/>
          <w:sz w:val="20"/>
          <w:szCs w:val="28"/>
        </w:rPr>
      </w:pPr>
    </w:p>
    <w:p w14:paraId="35D4AE7F" w14:textId="1B35F07E" w:rsidR="009D5AB7" w:rsidRPr="009D5AB7" w:rsidRDefault="009D5AB7" w:rsidP="009D5AB7">
      <w:pPr>
        <w:widowControl w:val="0"/>
        <w:autoSpaceDE w:val="0"/>
        <w:autoSpaceDN w:val="0"/>
        <w:adjustRightInd w:val="0"/>
        <w:spacing w:after="0" w:line="240" w:lineRule="auto"/>
        <w:ind w:left="180" w:right="270"/>
        <w:jc w:val="both"/>
        <w:rPr>
          <w:rFonts w:asciiTheme="minorHAnsi" w:hAnsiTheme="minorHAnsi" w:cstheme="minorHAnsi"/>
          <w:bCs/>
          <w:iCs/>
          <w:sz w:val="26"/>
          <w:szCs w:val="26"/>
        </w:rPr>
      </w:pPr>
      <w:r w:rsidRPr="009D5AB7">
        <w:rPr>
          <w:rFonts w:asciiTheme="minorHAnsi" w:hAnsiTheme="minorHAnsi" w:cstheme="minorHAnsi"/>
          <w:bCs/>
          <w:iCs/>
          <w:sz w:val="26"/>
          <w:szCs w:val="26"/>
        </w:rPr>
        <w:t xml:space="preserve">The student will be exposed to modern phased array design concepts and trades as they relate to telemetry systems. With a focus on new system designs, the course will cover analog beamforming, digital beamforming, and adaptive beamforming techniques along with the associated pros and cons for each technique. Common interfaces to existing range infrastructure will be discussed to further enhance market entry of the technology across test and evaluation (T&amp;E) ranges. While the technology is applicable to space-based deployment environments; this course will focus on ground, surface, and airborne platform applications. The course is intended to spark excitement and intrigue for entry-level to mid-level engineering students and professionals. At the conclusion of the course, the student will be equipped with an understanding of this technology and how it can be applied to meet future telemetry requirements.  </w:t>
      </w:r>
    </w:p>
    <w:p w14:paraId="7F57CC10" w14:textId="77777777" w:rsidR="009D5AB7" w:rsidRPr="009D5AB7" w:rsidRDefault="009D5AB7" w:rsidP="00634DBC">
      <w:pPr>
        <w:widowControl w:val="0"/>
        <w:autoSpaceDE w:val="0"/>
        <w:autoSpaceDN w:val="0"/>
        <w:adjustRightInd w:val="0"/>
        <w:spacing w:after="0" w:line="240" w:lineRule="auto"/>
        <w:ind w:right="270" w:firstLine="270"/>
        <w:jc w:val="both"/>
        <w:rPr>
          <w:rFonts w:asciiTheme="minorHAnsi" w:hAnsiTheme="minorHAnsi" w:cstheme="minorHAnsi"/>
          <w:b/>
          <w:bCs/>
          <w:iCs/>
          <w:spacing w:val="2"/>
          <w:sz w:val="32"/>
          <w:szCs w:val="28"/>
        </w:rPr>
      </w:pPr>
    </w:p>
    <w:p w14:paraId="035DC6AE" w14:textId="34BF9C1C" w:rsidR="00634DBC" w:rsidRPr="009D5AB7" w:rsidRDefault="00634DBC" w:rsidP="009D5AB7">
      <w:pPr>
        <w:widowControl w:val="0"/>
        <w:autoSpaceDE w:val="0"/>
        <w:autoSpaceDN w:val="0"/>
        <w:adjustRightInd w:val="0"/>
        <w:spacing w:after="0" w:line="240" w:lineRule="auto"/>
        <w:ind w:right="270" w:firstLine="180"/>
        <w:jc w:val="both"/>
        <w:rPr>
          <w:rFonts w:asciiTheme="minorHAnsi" w:hAnsiTheme="minorHAnsi" w:cstheme="minorHAnsi"/>
          <w:bCs/>
          <w:iCs/>
          <w:sz w:val="26"/>
          <w:szCs w:val="26"/>
        </w:rPr>
      </w:pPr>
      <w:r w:rsidRPr="009D5AB7">
        <w:rPr>
          <w:rFonts w:asciiTheme="minorHAnsi" w:hAnsiTheme="minorHAnsi" w:cstheme="minorHAnsi"/>
          <w:b/>
          <w:bCs/>
          <w:iCs/>
          <w:spacing w:val="2"/>
          <w:sz w:val="32"/>
          <w:szCs w:val="28"/>
        </w:rPr>
        <w:t>Troubleshooting Ethernet Data with Wireshark</w:t>
      </w:r>
      <w:r w:rsidRPr="009D5AB7">
        <w:rPr>
          <w:rFonts w:asciiTheme="minorHAnsi" w:hAnsiTheme="minorHAnsi" w:cstheme="minorHAnsi"/>
          <w:b/>
          <w:bCs/>
          <w:iCs/>
          <w:color w:val="FF0000"/>
          <w:spacing w:val="2"/>
          <w:sz w:val="32"/>
          <w:szCs w:val="28"/>
        </w:rPr>
        <w:t xml:space="preserve">                                           </w:t>
      </w:r>
    </w:p>
    <w:p w14:paraId="3F9BADA5" w14:textId="77777777" w:rsidR="00634DBC" w:rsidRPr="009D5AB7" w:rsidRDefault="00634DBC" w:rsidP="009D5AB7">
      <w:pPr>
        <w:widowControl w:val="0"/>
        <w:autoSpaceDE w:val="0"/>
        <w:autoSpaceDN w:val="0"/>
        <w:adjustRightInd w:val="0"/>
        <w:spacing w:after="0" w:line="240" w:lineRule="auto"/>
        <w:ind w:right="270" w:firstLine="180"/>
        <w:rPr>
          <w:rFonts w:asciiTheme="minorHAnsi" w:hAnsiTheme="minorHAnsi" w:cstheme="minorHAnsi"/>
          <w:i/>
          <w:sz w:val="28"/>
          <w:szCs w:val="24"/>
        </w:rPr>
      </w:pPr>
      <w:r w:rsidRPr="009D5AB7">
        <w:rPr>
          <w:rFonts w:asciiTheme="minorHAnsi" w:hAnsiTheme="minorHAnsi" w:cstheme="minorHAnsi"/>
          <w:i/>
          <w:sz w:val="28"/>
          <w:szCs w:val="24"/>
        </w:rPr>
        <w:t xml:space="preserve">Paul </w:t>
      </w:r>
      <w:proofErr w:type="spellStart"/>
      <w:r w:rsidRPr="009D5AB7">
        <w:rPr>
          <w:rFonts w:asciiTheme="minorHAnsi" w:hAnsiTheme="minorHAnsi" w:cstheme="minorHAnsi"/>
          <w:i/>
          <w:sz w:val="28"/>
          <w:szCs w:val="24"/>
        </w:rPr>
        <w:t>Ferrill</w:t>
      </w:r>
      <w:proofErr w:type="spellEnd"/>
      <w:r w:rsidRPr="009D5AB7">
        <w:rPr>
          <w:rFonts w:asciiTheme="minorHAnsi" w:hAnsiTheme="minorHAnsi" w:cstheme="minorHAnsi"/>
          <w:i/>
          <w:sz w:val="28"/>
          <w:szCs w:val="24"/>
        </w:rPr>
        <w:t xml:space="preserve">, ATAC </w:t>
      </w:r>
    </w:p>
    <w:p w14:paraId="526161C4" w14:textId="77777777" w:rsidR="00634DBC" w:rsidRPr="009D5AB7" w:rsidRDefault="00634DBC" w:rsidP="00634DBC">
      <w:pPr>
        <w:widowControl w:val="0"/>
        <w:autoSpaceDE w:val="0"/>
        <w:autoSpaceDN w:val="0"/>
        <w:adjustRightInd w:val="0"/>
        <w:spacing w:after="0" w:line="240" w:lineRule="auto"/>
        <w:ind w:left="270" w:right="270"/>
        <w:rPr>
          <w:rFonts w:asciiTheme="minorHAnsi" w:hAnsiTheme="minorHAnsi" w:cstheme="minorHAnsi"/>
          <w:bCs/>
          <w:iCs/>
          <w:spacing w:val="2"/>
          <w:sz w:val="20"/>
          <w:szCs w:val="28"/>
        </w:rPr>
      </w:pPr>
    </w:p>
    <w:p w14:paraId="7CF07956" w14:textId="5934F16B" w:rsidR="00634DBC" w:rsidRPr="009D5AB7" w:rsidRDefault="00634DBC" w:rsidP="009D5AB7">
      <w:pPr>
        <w:widowControl w:val="0"/>
        <w:autoSpaceDE w:val="0"/>
        <w:autoSpaceDN w:val="0"/>
        <w:adjustRightInd w:val="0"/>
        <w:spacing w:after="0" w:line="240" w:lineRule="auto"/>
        <w:ind w:left="180" w:right="270"/>
        <w:jc w:val="both"/>
        <w:rPr>
          <w:rFonts w:asciiTheme="minorHAnsi" w:hAnsiTheme="minorHAnsi" w:cstheme="minorHAnsi"/>
          <w:bCs/>
          <w:iCs/>
          <w:sz w:val="26"/>
          <w:szCs w:val="26"/>
        </w:rPr>
      </w:pPr>
      <w:r w:rsidRPr="009D5AB7">
        <w:rPr>
          <w:rFonts w:asciiTheme="minorHAnsi" w:hAnsiTheme="minorHAnsi" w:cstheme="minorHAnsi"/>
          <w:bCs/>
          <w:iCs/>
          <w:sz w:val="26"/>
          <w:szCs w:val="26"/>
        </w:rPr>
        <w:t>The “Troubleshooting Ethernet Data with Wireshark” tutorial will use real-world aircraft data to demonstrate how to use the open source program Wireshark to both view data and troubleshoot problems. The class will include presentation and hands-on usage of Wireshark to look at data as if you were connected to the Ethernet network on an airplane and if you were connected to an IRIG 106 Chapter 10 recorder broadcasting data over UDP. We’ll start out with a brief overview of Ethernet fundamentals and then get right on to using Wireshark.</w:t>
      </w:r>
    </w:p>
    <w:p w14:paraId="7D1FC482" w14:textId="46C2AF81" w:rsidR="003D6D35" w:rsidRPr="009D5AB7" w:rsidRDefault="003D6D35" w:rsidP="00CD79CE">
      <w:pPr>
        <w:widowControl w:val="0"/>
        <w:autoSpaceDE w:val="0"/>
        <w:autoSpaceDN w:val="0"/>
        <w:adjustRightInd w:val="0"/>
        <w:spacing w:before="29" w:after="0" w:line="240" w:lineRule="auto"/>
        <w:ind w:right="270"/>
        <w:jc w:val="both"/>
        <w:rPr>
          <w:rFonts w:asciiTheme="minorHAnsi" w:hAnsiTheme="minorHAnsi" w:cstheme="minorHAnsi"/>
          <w:bCs/>
          <w:iCs/>
          <w:spacing w:val="2"/>
          <w:sz w:val="26"/>
          <w:szCs w:val="26"/>
        </w:rPr>
      </w:pPr>
    </w:p>
    <w:p w14:paraId="25735907" w14:textId="77777777" w:rsidR="00CD79CE" w:rsidRDefault="00CD79CE" w:rsidP="003D6D35">
      <w:pPr>
        <w:widowControl w:val="0"/>
        <w:autoSpaceDE w:val="0"/>
        <w:autoSpaceDN w:val="0"/>
        <w:adjustRightInd w:val="0"/>
        <w:spacing w:after="0" w:line="240" w:lineRule="auto"/>
        <w:ind w:left="180" w:right="270"/>
        <w:rPr>
          <w:rFonts w:asciiTheme="minorHAnsi" w:hAnsiTheme="minorHAnsi" w:cstheme="minorHAnsi"/>
          <w:b/>
          <w:bCs/>
          <w:iCs/>
          <w:spacing w:val="2"/>
          <w:sz w:val="32"/>
          <w:szCs w:val="28"/>
        </w:rPr>
      </w:pPr>
    </w:p>
    <w:p w14:paraId="74502A44" w14:textId="77777777" w:rsidR="00CD79CE" w:rsidRDefault="00CD79CE" w:rsidP="003D6D35">
      <w:pPr>
        <w:widowControl w:val="0"/>
        <w:autoSpaceDE w:val="0"/>
        <w:autoSpaceDN w:val="0"/>
        <w:adjustRightInd w:val="0"/>
        <w:spacing w:after="0" w:line="240" w:lineRule="auto"/>
        <w:ind w:left="180" w:right="270"/>
        <w:rPr>
          <w:rFonts w:asciiTheme="minorHAnsi" w:hAnsiTheme="minorHAnsi" w:cstheme="minorHAnsi"/>
          <w:b/>
          <w:bCs/>
          <w:iCs/>
          <w:spacing w:val="2"/>
          <w:sz w:val="32"/>
          <w:szCs w:val="28"/>
        </w:rPr>
      </w:pPr>
    </w:p>
    <w:p w14:paraId="3944FBC2" w14:textId="77777777" w:rsidR="00CD79CE" w:rsidRDefault="00CD79CE" w:rsidP="003D6D35">
      <w:pPr>
        <w:widowControl w:val="0"/>
        <w:autoSpaceDE w:val="0"/>
        <w:autoSpaceDN w:val="0"/>
        <w:adjustRightInd w:val="0"/>
        <w:spacing w:after="0" w:line="240" w:lineRule="auto"/>
        <w:ind w:left="180" w:right="270"/>
        <w:rPr>
          <w:rFonts w:asciiTheme="minorHAnsi" w:hAnsiTheme="minorHAnsi" w:cstheme="minorHAnsi"/>
          <w:b/>
          <w:bCs/>
          <w:iCs/>
          <w:spacing w:val="2"/>
          <w:sz w:val="32"/>
          <w:szCs w:val="28"/>
        </w:rPr>
      </w:pPr>
    </w:p>
    <w:p w14:paraId="178CEA22" w14:textId="427262CC" w:rsidR="003D6D35" w:rsidRPr="009D5AB7" w:rsidRDefault="00230904" w:rsidP="003D6D35">
      <w:pPr>
        <w:widowControl w:val="0"/>
        <w:autoSpaceDE w:val="0"/>
        <w:autoSpaceDN w:val="0"/>
        <w:adjustRightInd w:val="0"/>
        <w:spacing w:after="0" w:line="240" w:lineRule="auto"/>
        <w:ind w:left="180" w:right="270"/>
        <w:rPr>
          <w:rFonts w:asciiTheme="minorHAnsi" w:hAnsiTheme="minorHAnsi" w:cstheme="minorHAnsi"/>
          <w:i/>
          <w:sz w:val="28"/>
          <w:szCs w:val="24"/>
        </w:rPr>
      </w:pPr>
      <w:r w:rsidRPr="00CD79CE">
        <w:rPr>
          <w:rFonts w:asciiTheme="minorHAnsi" w:hAnsiTheme="minorHAnsi" w:cstheme="minorHAnsi"/>
          <w:b/>
          <w:bCs/>
          <w:iCs/>
          <w:spacing w:val="2"/>
          <w:sz w:val="32"/>
          <w:szCs w:val="28"/>
        </w:rPr>
        <w:lastRenderedPageBreak/>
        <w:t>New Optics Course</w:t>
      </w:r>
      <w:r w:rsidR="003D6D35" w:rsidRPr="00CD79CE">
        <w:rPr>
          <w:rFonts w:asciiTheme="minorHAnsi" w:hAnsiTheme="minorHAnsi" w:cstheme="minorHAnsi"/>
          <w:b/>
          <w:bCs/>
          <w:iCs/>
          <w:spacing w:val="2"/>
          <w:sz w:val="32"/>
          <w:szCs w:val="28"/>
        </w:rPr>
        <w:br/>
      </w:r>
      <w:r w:rsidRPr="00CD79CE">
        <w:rPr>
          <w:rFonts w:asciiTheme="minorHAnsi" w:hAnsiTheme="minorHAnsi" w:cstheme="minorHAnsi"/>
          <w:i/>
          <w:sz w:val="28"/>
          <w:szCs w:val="24"/>
        </w:rPr>
        <w:t>Vu Hoang, USAF AFMC</w:t>
      </w:r>
    </w:p>
    <w:p w14:paraId="35D3C081" w14:textId="4E00FE97" w:rsidR="003D6D35" w:rsidRDefault="003D6D35" w:rsidP="005F2992">
      <w:pPr>
        <w:widowControl w:val="0"/>
        <w:autoSpaceDE w:val="0"/>
        <w:autoSpaceDN w:val="0"/>
        <w:adjustRightInd w:val="0"/>
        <w:spacing w:before="29" w:after="0" w:line="240" w:lineRule="auto"/>
        <w:ind w:left="180" w:right="270"/>
        <w:jc w:val="both"/>
        <w:rPr>
          <w:rFonts w:asciiTheme="minorHAnsi" w:hAnsiTheme="minorHAnsi" w:cstheme="minorHAnsi"/>
          <w:bCs/>
          <w:iCs/>
          <w:spacing w:val="2"/>
          <w:sz w:val="26"/>
          <w:szCs w:val="26"/>
        </w:rPr>
      </w:pPr>
    </w:p>
    <w:p w14:paraId="1733D5C1" w14:textId="4EAF0E55" w:rsidR="00CD79CE" w:rsidRPr="009D5AB7" w:rsidRDefault="00CD79CE" w:rsidP="005F2992">
      <w:pPr>
        <w:widowControl w:val="0"/>
        <w:autoSpaceDE w:val="0"/>
        <w:autoSpaceDN w:val="0"/>
        <w:adjustRightInd w:val="0"/>
        <w:spacing w:before="29" w:after="0" w:line="240" w:lineRule="auto"/>
        <w:ind w:left="180" w:right="270"/>
        <w:jc w:val="both"/>
        <w:rPr>
          <w:rFonts w:asciiTheme="minorHAnsi" w:hAnsiTheme="minorHAnsi" w:cstheme="minorHAnsi"/>
          <w:bCs/>
          <w:iCs/>
          <w:spacing w:val="2"/>
          <w:sz w:val="26"/>
          <w:szCs w:val="26"/>
        </w:rPr>
      </w:pPr>
      <w:r>
        <w:rPr>
          <w:rFonts w:asciiTheme="minorHAnsi" w:hAnsiTheme="minorHAnsi" w:cstheme="minorHAnsi"/>
          <w:bCs/>
          <w:iCs/>
          <w:sz w:val="26"/>
          <w:szCs w:val="26"/>
        </w:rPr>
        <w:t>Description coming soon.</w:t>
      </w:r>
    </w:p>
    <w:p w14:paraId="6AA491F2" w14:textId="77777777" w:rsidR="009E38B4" w:rsidRPr="009D5AB7" w:rsidRDefault="009E38B4" w:rsidP="00647A38">
      <w:pPr>
        <w:widowControl w:val="0"/>
        <w:autoSpaceDE w:val="0"/>
        <w:autoSpaceDN w:val="0"/>
        <w:adjustRightInd w:val="0"/>
        <w:spacing w:after="0" w:line="240" w:lineRule="auto"/>
        <w:ind w:right="270"/>
        <w:rPr>
          <w:rFonts w:asciiTheme="minorHAnsi" w:hAnsiTheme="minorHAnsi" w:cstheme="minorHAnsi"/>
          <w:bCs/>
          <w:iCs/>
          <w:sz w:val="26"/>
          <w:szCs w:val="26"/>
        </w:rPr>
      </w:pPr>
    </w:p>
    <w:p w14:paraId="7DBC2FE4" w14:textId="77777777" w:rsidR="00AA5BD7" w:rsidRPr="009D5AB7" w:rsidRDefault="00AA5BD7" w:rsidP="00917651">
      <w:pPr>
        <w:widowControl w:val="0"/>
        <w:autoSpaceDE w:val="0"/>
        <w:autoSpaceDN w:val="0"/>
        <w:adjustRightInd w:val="0"/>
        <w:spacing w:after="0" w:line="240" w:lineRule="auto"/>
        <w:ind w:left="270" w:right="270"/>
        <w:jc w:val="both"/>
        <w:rPr>
          <w:rFonts w:asciiTheme="minorHAnsi" w:hAnsiTheme="minorHAnsi" w:cstheme="minorHAnsi"/>
          <w:bCs/>
          <w:iCs/>
          <w:sz w:val="26"/>
          <w:szCs w:val="26"/>
        </w:rPr>
      </w:pPr>
    </w:p>
    <w:p w14:paraId="64B85824" w14:textId="1B612122" w:rsidR="00AA5BD7" w:rsidRPr="009D5AB7" w:rsidRDefault="00AA5BD7" w:rsidP="00E56807">
      <w:pPr>
        <w:widowControl w:val="0"/>
        <w:shd w:val="clear" w:color="auto" w:fill="BDD6EE" w:themeFill="accent1" w:themeFillTint="66"/>
        <w:tabs>
          <w:tab w:val="left" w:pos="2260"/>
        </w:tabs>
        <w:autoSpaceDE w:val="0"/>
        <w:autoSpaceDN w:val="0"/>
        <w:adjustRightInd w:val="0"/>
        <w:spacing w:after="0" w:line="240" w:lineRule="auto"/>
        <w:ind w:right="-20"/>
        <w:rPr>
          <w:rFonts w:asciiTheme="minorHAnsi" w:hAnsiTheme="minorHAnsi" w:cstheme="minorHAnsi"/>
          <w:b/>
          <w:bCs/>
          <w:spacing w:val="-4"/>
          <w:sz w:val="28"/>
        </w:rPr>
      </w:pPr>
      <w:r w:rsidRPr="009D5AB7">
        <w:rPr>
          <w:rFonts w:asciiTheme="minorHAnsi" w:hAnsiTheme="minorHAnsi" w:cstheme="minorHAnsi"/>
          <w:b/>
          <w:bCs/>
          <w:sz w:val="32"/>
        </w:rPr>
        <w:t>Tuesday, May 17</w:t>
      </w:r>
      <w:r w:rsidRPr="009D5AB7">
        <w:rPr>
          <w:rFonts w:asciiTheme="minorHAnsi" w:hAnsiTheme="minorHAnsi" w:cstheme="minorHAnsi"/>
          <w:b/>
          <w:bCs/>
          <w:sz w:val="32"/>
          <w:vertAlign w:val="superscript"/>
        </w:rPr>
        <w:t>th</w:t>
      </w:r>
      <w:r w:rsidRPr="009D5AB7">
        <w:rPr>
          <w:rFonts w:asciiTheme="minorHAnsi" w:hAnsiTheme="minorHAnsi" w:cstheme="minorHAnsi"/>
          <w:b/>
          <w:bCs/>
          <w:sz w:val="32"/>
        </w:rPr>
        <w:t xml:space="preserve">       Full Day Courses         8</w:t>
      </w:r>
      <w:r w:rsidRPr="009D5AB7">
        <w:rPr>
          <w:rFonts w:asciiTheme="minorHAnsi" w:hAnsiTheme="minorHAnsi" w:cstheme="minorHAnsi"/>
          <w:b/>
          <w:bCs/>
          <w:spacing w:val="-2"/>
          <w:sz w:val="32"/>
        </w:rPr>
        <w:t>:</w:t>
      </w:r>
      <w:r w:rsidRPr="009D5AB7">
        <w:rPr>
          <w:rFonts w:asciiTheme="minorHAnsi" w:hAnsiTheme="minorHAnsi" w:cstheme="minorHAnsi"/>
          <w:b/>
          <w:bCs/>
          <w:sz w:val="32"/>
        </w:rPr>
        <w:t>00</w:t>
      </w:r>
      <w:r w:rsidRPr="009D5AB7">
        <w:rPr>
          <w:rFonts w:asciiTheme="minorHAnsi" w:hAnsiTheme="minorHAnsi" w:cstheme="minorHAnsi"/>
          <w:b/>
          <w:bCs/>
          <w:spacing w:val="2"/>
          <w:sz w:val="32"/>
        </w:rPr>
        <w:t xml:space="preserve"> a.m. </w:t>
      </w:r>
      <w:r w:rsidRPr="009D5AB7">
        <w:rPr>
          <w:rFonts w:asciiTheme="minorHAnsi" w:hAnsiTheme="minorHAnsi" w:cstheme="minorHAnsi"/>
          <w:b/>
          <w:bCs/>
          <w:sz w:val="32"/>
        </w:rPr>
        <w:t>–</w:t>
      </w:r>
      <w:r w:rsidRPr="009D5AB7">
        <w:rPr>
          <w:rFonts w:asciiTheme="minorHAnsi" w:hAnsiTheme="minorHAnsi" w:cstheme="minorHAnsi"/>
          <w:b/>
          <w:bCs/>
          <w:spacing w:val="3"/>
          <w:sz w:val="32"/>
        </w:rPr>
        <w:t xml:space="preserve"> </w:t>
      </w:r>
      <w:r w:rsidRPr="009D5AB7">
        <w:rPr>
          <w:rFonts w:asciiTheme="minorHAnsi" w:hAnsiTheme="minorHAnsi" w:cstheme="minorHAnsi"/>
          <w:b/>
          <w:bCs/>
          <w:color w:val="FF0000"/>
          <w:sz w:val="32"/>
        </w:rPr>
        <w:t>5</w:t>
      </w:r>
      <w:r w:rsidRPr="009D5AB7">
        <w:rPr>
          <w:rFonts w:asciiTheme="minorHAnsi" w:hAnsiTheme="minorHAnsi" w:cstheme="minorHAnsi"/>
          <w:b/>
          <w:bCs/>
          <w:color w:val="FF0000"/>
          <w:spacing w:val="-2"/>
          <w:sz w:val="32"/>
        </w:rPr>
        <w:t>:</w:t>
      </w:r>
      <w:r w:rsidRPr="009D5AB7">
        <w:rPr>
          <w:rFonts w:asciiTheme="minorHAnsi" w:hAnsiTheme="minorHAnsi" w:cstheme="minorHAnsi"/>
          <w:b/>
          <w:bCs/>
          <w:color w:val="FF0000"/>
          <w:sz w:val="32"/>
        </w:rPr>
        <w:t>00</w:t>
      </w:r>
      <w:r w:rsidRPr="009D5AB7">
        <w:rPr>
          <w:rFonts w:asciiTheme="minorHAnsi" w:hAnsiTheme="minorHAnsi" w:cstheme="minorHAnsi"/>
          <w:b/>
          <w:bCs/>
          <w:color w:val="FF0000"/>
          <w:spacing w:val="2"/>
          <w:sz w:val="32"/>
        </w:rPr>
        <w:t xml:space="preserve"> p.m.</w:t>
      </w:r>
      <w:r w:rsidRPr="009D5AB7">
        <w:rPr>
          <w:rFonts w:asciiTheme="minorHAnsi" w:hAnsiTheme="minorHAnsi" w:cstheme="minorHAnsi"/>
          <w:b/>
          <w:bCs/>
          <w:sz w:val="32"/>
        </w:rPr>
        <w:tab/>
      </w:r>
      <w:r w:rsidRPr="009D5AB7">
        <w:rPr>
          <w:rFonts w:asciiTheme="minorHAnsi" w:hAnsiTheme="minorHAnsi" w:cstheme="minorHAnsi"/>
          <w:b/>
          <w:bCs/>
          <w:spacing w:val="-4"/>
          <w:sz w:val="28"/>
        </w:rPr>
        <w:t xml:space="preserve"> </w:t>
      </w:r>
    </w:p>
    <w:p w14:paraId="39472CFE" w14:textId="77777777" w:rsidR="005F2992" w:rsidRPr="009D5AB7" w:rsidRDefault="005F2992" w:rsidP="00917651">
      <w:pPr>
        <w:widowControl w:val="0"/>
        <w:autoSpaceDE w:val="0"/>
        <w:autoSpaceDN w:val="0"/>
        <w:adjustRightInd w:val="0"/>
        <w:spacing w:after="0" w:line="240" w:lineRule="auto"/>
        <w:ind w:left="270" w:right="270"/>
        <w:jc w:val="both"/>
        <w:rPr>
          <w:rFonts w:asciiTheme="minorHAnsi" w:hAnsiTheme="minorHAnsi" w:cstheme="minorHAnsi"/>
          <w:bCs/>
          <w:iCs/>
          <w:sz w:val="26"/>
          <w:szCs w:val="26"/>
        </w:rPr>
      </w:pPr>
    </w:p>
    <w:p w14:paraId="13DBF6BA" w14:textId="77777777" w:rsidR="00AA5BD7" w:rsidRPr="009D5AB7" w:rsidRDefault="00AA5BD7" w:rsidP="00AA5BD7">
      <w:pPr>
        <w:widowControl w:val="0"/>
        <w:autoSpaceDE w:val="0"/>
        <w:autoSpaceDN w:val="0"/>
        <w:adjustRightInd w:val="0"/>
        <w:spacing w:after="0" w:line="240" w:lineRule="auto"/>
        <w:ind w:left="270" w:right="270"/>
        <w:rPr>
          <w:rFonts w:asciiTheme="minorHAnsi" w:hAnsiTheme="minorHAnsi" w:cstheme="minorHAnsi"/>
          <w:b/>
          <w:bCs/>
          <w:iCs/>
          <w:spacing w:val="2"/>
          <w:sz w:val="32"/>
          <w:szCs w:val="28"/>
        </w:rPr>
      </w:pPr>
      <w:r w:rsidRPr="009D5AB7">
        <w:rPr>
          <w:rFonts w:asciiTheme="minorHAnsi" w:hAnsiTheme="minorHAnsi" w:cstheme="minorHAnsi"/>
          <w:b/>
          <w:bCs/>
          <w:iCs/>
          <w:spacing w:val="2"/>
          <w:sz w:val="32"/>
          <w:szCs w:val="28"/>
        </w:rPr>
        <w:t xml:space="preserve">Basics of Aircraft Instrumentation Systems </w:t>
      </w:r>
    </w:p>
    <w:p w14:paraId="7894F5B0" w14:textId="1E923A55" w:rsidR="00AA5BD7" w:rsidRPr="009D5AB7" w:rsidRDefault="00E56807" w:rsidP="00AA5BD7">
      <w:pPr>
        <w:widowControl w:val="0"/>
        <w:autoSpaceDE w:val="0"/>
        <w:autoSpaceDN w:val="0"/>
        <w:adjustRightInd w:val="0"/>
        <w:spacing w:after="0" w:line="240" w:lineRule="auto"/>
        <w:ind w:left="270" w:right="270"/>
        <w:rPr>
          <w:rFonts w:asciiTheme="minorHAnsi" w:hAnsiTheme="minorHAnsi" w:cstheme="minorHAnsi"/>
          <w:bCs/>
          <w:i/>
          <w:iCs/>
          <w:spacing w:val="2"/>
          <w:sz w:val="28"/>
          <w:szCs w:val="28"/>
        </w:rPr>
      </w:pPr>
      <w:r w:rsidRPr="009D5AB7">
        <w:rPr>
          <w:rFonts w:asciiTheme="minorHAnsi" w:hAnsiTheme="minorHAnsi" w:cstheme="minorHAnsi"/>
          <w:bCs/>
          <w:i/>
          <w:iCs/>
          <w:spacing w:val="2"/>
          <w:sz w:val="28"/>
          <w:szCs w:val="28"/>
        </w:rPr>
        <w:t xml:space="preserve">Jim </w:t>
      </w:r>
      <w:proofErr w:type="spellStart"/>
      <w:r w:rsidRPr="009D5AB7">
        <w:rPr>
          <w:rFonts w:asciiTheme="minorHAnsi" w:hAnsiTheme="minorHAnsi" w:cstheme="minorHAnsi"/>
          <w:bCs/>
          <w:i/>
          <w:iCs/>
          <w:spacing w:val="2"/>
          <w:sz w:val="28"/>
          <w:szCs w:val="28"/>
        </w:rPr>
        <w:t>Alich</w:t>
      </w:r>
      <w:proofErr w:type="spellEnd"/>
      <w:r w:rsidRPr="009D5AB7">
        <w:rPr>
          <w:rFonts w:asciiTheme="minorHAnsi" w:hAnsiTheme="minorHAnsi" w:cstheme="minorHAnsi"/>
          <w:bCs/>
          <w:i/>
          <w:iCs/>
          <w:spacing w:val="2"/>
          <w:sz w:val="28"/>
          <w:szCs w:val="28"/>
        </w:rPr>
        <w:t xml:space="preserve">, </w:t>
      </w:r>
      <w:r w:rsidR="00064EAF" w:rsidRPr="00064EAF">
        <w:rPr>
          <w:rFonts w:asciiTheme="minorHAnsi" w:hAnsiTheme="minorHAnsi" w:cstheme="minorHAnsi"/>
          <w:bCs/>
          <w:i/>
          <w:iCs/>
          <w:spacing w:val="2"/>
          <w:sz w:val="28"/>
          <w:szCs w:val="28"/>
        </w:rPr>
        <w:t xml:space="preserve">812 Aircraft Instrumentation Test Squadron (AITS) 412th </w:t>
      </w:r>
      <w:r w:rsidR="00064EAF">
        <w:rPr>
          <w:rFonts w:asciiTheme="minorHAnsi" w:hAnsiTheme="minorHAnsi" w:cstheme="minorHAnsi"/>
          <w:bCs/>
          <w:i/>
          <w:iCs/>
          <w:spacing w:val="2"/>
          <w:sz w:val="28"/>
          <w:szCs w:val="28"/>
        </w:rPr>
        <w:t>TW</w:t>
      </w:r>
    </w:p>
    <w:p w14:paraId="05A26304" w14:textId="77777777" w:rsidR="00AA5BD7" w:rsidRPr="009D5AB7" w:rsidRDefault="00AA5BD7" w:rsidP="00AA5BD7">
      <w:pPr>
        <w:widowControl w:val="0"/>
        <w:autoSpaceDE w:val="0"/>
        <w:autoSpaceDN w:val="0"/>
        <w:adjustRightInd w:val="0"/>
        <w:spacing w:after="0" w:line="240" w:lineRule="auto"/>
        <w:ind w:left="270" w:right="270"/>
        <w:rPr>
          <w:rFonts w:asciiTheme="minorHAnsi" w:hAnsiTheme="minorHAnsi" w:cstheme="minorHAnsi"/>
          <w:bCs/>
          <w:iCs/>
          <w:spacing w:val="2"/>
          <w:sz w:val="20"/>
          <w:szCs w:val="28"/>
        </w:rPr>
      </w:pPr>
    </w:p>
    <w:p w14:paraId="615D165F" w14:textId="6AD9A761" w:rsidR="00AA5BD7" w:rsidRDefault="00F4731B" w:rsidP="00B218FD">
      <w:pPr>
        <w:widowControl w:val="0"/>
        <w:autoSpaceDE w:val="0"/>
        <w:autoSpaceDN w:val="0"/>
        <w:adjustRightInd w:val="0"/>
        <w:spacing w:after="0" w:line="240" w:lineRule="auto"/>
        <w:ind w:left="270" w:right="270"/>
        <w:jc w:val="both"/>
        <w:rPr>
          <w:rFonts w:asciiTheme="minorHAnsi" w:hAnsiTheme="minorHAnsi" w:cstheme="minorHAnsi"/>
          <w:bCs/>
          <w:iCs/>
          <w:sz w:val="26"/>
          <w:szCs w:val="26"/>
        </w:rPr>
      </w:pPr>
      <w:r w:rsidRPr="00F4731B">
        <w:rPr>
          <w:rFonts w:asciiTheme="minorHAnsi" w:hAnsiTheme="minorHAnsi" w:cstheme="minorHAnsi"/>
          <w:bCs/>
          <w:iCs/>
          <w:sz w:val="26"/>
          <w:szCs w:val="26"/>
        </w:rPr>
        <w:t xml:space="preserve">This course provides an introduction to the full measurement chain, from sensor to graphic display.  It also covers modern airborne data acquisition, recording, RF telemetry, and data reduction/processing systems.  This course is intended for scientists, engineers, special instrumentation technicians, and anyone whose work depends on the output from measurement systems to support their mission.  </w:t>
      </w:r>
    </w:p>
    <w:p w14:paraId="3AF71592" w14:textId="77777777" w:rsidR="00F4731B" w:rsidRPr="009D5AB7" w:rsidRDefault="00F4731B" w:rsidP="00B218FD">
      <w:pPr>
        <w:widowControl w:val="0"/>
        <w:autoSpaceDE w:val="0"/>
        <w:autoSpaceDN w:val="0"/>
        <w:adjustRightInd w:val="0"/>
        <w:spacing w:after="0" w:line="240" w:lineRule="auto"/>
        <w:ind w:left="270" w:right="270"/>
        <w:jc w:val="both"/>
        <w:rPr>
          <w:rFonts w:asciiTheme="minorHAnsi" w:hAnsiTheme="minorHAnsi" w:cstheme="minorHAnsi"/>
          <w:b/>
          <w:bCs/>
          <w:iCs/>
          <w:spacing w:val="2"/>
          <w:sz w:val="32"/>
          <w:szCs w:val="28"/>
        </w:rPr>
      </w:pPr>
    </w:p>
    <w:p w14:paraId="45171BA1" w14:textId="7C22429E" w:rsidR="000377C4" w:rsidRPr="00F4731B" w:rsidRDefault="008073D2" w:rsidP="000377C4">
      <w:pPr>
        <w:widowControl w:val="0"/>
        <w:autoSpaceDE w:val="0"/>
        <w:autoSpaceDN w:val="0"/>
        <w:adjustRightInd w:val="0"/>
        <w:spacing w:after="0" w:line="240" w:lineRule="auto"/>
        <w:ind w:left="270" w:right="270"/>
        <w:rPr>
          <w:rFonts w:asciiTheme="minorHAnsi" w:hAnsiTheme="minorHAnsi" w:cstheme="minorHAnsi"/>
          <w:i/>
          <w:sz w:val="28"/>
          <w:szCs w:val="24"/>
        </w:rPr>
      </w:pPr>
      <w:r w:rsidRPr="00F4731B">
        <w:rPr>
          <w:rFonts w:asciiTheme="minorHAnsi" w:hAnsiTheme="minorHAnsi" w:cstheme="minorHAnsi"/>
          <w:b/>
          <w:bCs/>
          <w:iCs/>
          <w:spacing w:val="2"/>
          <w:sz w:val="32"/>
          <w:szCs w:val="28"/>
        </w:rPr>
        <w:t>Test Foundations for Flight Test</w:t>
      </w:r>
      <w:r w:rsidR="00AA5BD7" w:rsidRPr="00F4731B">
        <w:rPr>
          <w:rFonts w:asciiTheme="minorHAnsi" w:hAnsiTheme="minorHAnsi" w:cstheme="minorHAnsi"/>
          <w:b/>
          <w:bCs/>
          <w:iCs/>
          <w:spacing w:val="2"/>
          <w:sz w:val="32"/>
          <w:szCs w:val="28"/>
        </w:rPr>
        <w:br/>
      </w:r>
      <w:r w:rsidR="00AA5BD7" w:rsidRPr="00F4731B">
        <w:rPr>
          <w:rFonts w:asciiTheme="minorHAnsi" w:hAnsiTheme="minorHAnsi" w:cstheme="minorHAnsi"/>
          <w:i/>
          <w:sz w:val="28"/>
          <w:szCs w:val="24"/>
        </w:rPr>
        <w:t xml:space="preserve">Jessica Peterson, </w:t>
      </w:r>
      <w:r w:rsidRPr="00F4731B">
        <w:rPr>
          <w:rFonts w:asciiTheme="minorHAnsi" w:hAnsiTheme="minorHAnsi" w:cstheme="minorHAnsi"/>
          <w:i/>
          <w:sz w:val="28"/>
          <w:szCs w:val="24"/>
        </w:rPr>
        <w:t>Technical Director 412th Operations Group</w:t>
      </w:r>
      <w:r w:rsidR="00EA5EB3" w:rsidRPr="00F4731B">
        <w:rPr>
          <w:rFonts w:asciiTheme="minorHAnsi" w:hAnsiTheme="minorHAnsi" w:cstheme="minorHAnsi"/>
          <w:i/>
          <w:sz w:val="28"/>
          <w:szCs w:val="24"/>
        </w:rPr>
        <w:t>/ Assistant Professor USAF TPS</w:t>
      </w:r>
    </w:p>
    <w:p w14:paraId="2A93CDB7" w14:textId="77777777" w:rsidR="00AA5BD7" w:rsidRPr="00F4731B" w:rsidRDefault="00AA5BD7" w:rsidP="000377C4">
      <w:pPr>
        <w:widowControl w:val="0"/>
        <w:autoSpaceDE w:val="0"/>
        <w:autoSpaceDN w:val="0"/>
        <w:adjustRightInd w:val="0"/>
        <w:spacing w:after="0" w:line="240" w:lineRule="auto"/>
        <w:ind w:left="270" w:right="270"/>
        <w:rPr>
          <w:rFonts w:asciiTheme="minorHAnsi" w:hAnsiTheme="minorHAnsi" w:cstheme="minorHAnsi"/>
          <w:bCs/>
          <w:iCs/>
          <w:spacing w:val="2"/>
          <w:sz w:val="20"/>
          <w:szCs w:val="28"/>
        </w:rPr>
      </w:pPr>
    </w:p>
    <w:p w14:paraId="737F2E50" w14:textId="2CC5BEA1" w:rsidR="00AA5BD7" w:rsidRDefault="008073D2" w:rsidP="008073D2">
      <w:pPr>
        <w:widowControl w:val="0"/>
        <w:autoSpaceDE w:val="0"/>
        <w:autoSpaceDN w:val="0"/>
        <w:adjustRightInd w:val="0"/>
        <w:spacing w:before="29" w:after="0" w:line="240" w:lineRule="auto"/>
        <w:ind w:left="270" w:right="270"/>
        <w:jc w:val="both"/>
        <w:rPr>
          <w:rFonts w:asciiTheme="minorHAnsi" w:hAnsiTheme="minorHAnsi" w:cstheme="minorHAnsi"/>
          <w:bCs/>
          <w:iCs/>
          <w:sz w:val="26"/>
          <w:szCs w:val="26"/>
        </w:rPr>
      </w:pPr>
      <w:r w:rsidRPr="00F4731B">
        <w:rPr>
          <w:rFonts w:asciiTheme="minorHAnsi" w:hAnsiTheme="minorHAnsi" w:cstheme="minorHAnsi"/>
          <w:bCs/>
          <w:iCs/>
          <w:sz w:val="26"/>
          <w:szCs w:val="26"/>
        </w:rPr>
        <w:t>The Test Foundations curriculum is designed to equip students with an introduction to the knowledge and skills necessary to</w:t>
      </w:r>
      <w:r w:rsidR="00EA5EB3" w:rsidRPr="00F4731B">
        <w:rPr>
          <w:rFonts w:asciiTheme="minorHAnsi" w:hAnsiTheme="minorHAnsi" w:cstheme="minorHAnsi"/>
          <w:bCs/>
          <w:iCs/>
          <w:sz w:val="26"/>
          <w:szCs w:val="26"/>
        </w:rPr>
        <w:t xml:space="preserve"> </w:t>
      </w:r>
      <w:r w:rsidRPr="00F4731B">
        <w:rPr>
          <w:rFonts w:asciiTheme="minorHAnsi" w:hAnsiTheme="minorHAnsi" w:cstheme="minorHAnsi"/>
          <w:bCs/>
          <w:iCs/>
          <w:sz w:val="26"/>
          <w:szCs w:val="26"/>
        </w:rPr>
        <w:t>be successful flight testers. The curriculum introduces the basic “vocabulary” of the various phases of a flight test program, from program initiation through final reporting. The curriculum begins with a basic Systems Engineering problem decomposition approach applied to various flight test programs. Next the various stages of the lifecycle of a normal test program are decomposed into the subparts of Planning, Execution, Analysis, and Reporting (PEAR). Planning: the basic development strategy for test planning with specific and achievable objectives and the concepts of hazard and risk identification in safety planning will be introduced. Execution: the fundamentals of flight test control and conduct will be presented with an emphasis on the elements required for safe and efficient test control and conduct. Consideration for test execution will include required personnel, mission preparation, test card generation, communications plans, execution techniques, and post-test debrief. Finally, basic analysis methods and approaches to presenting technical results will be presented. The course will culminate with an in-class exercise to apply the Test Foundations content to test vignettes based on real-world scenarios.</w:t>
      </w:r>
    </w:p>
    <w:p w14:paraId="392EE19C" w14:textId="5691DD36" w:rsidR="00CD79CE" w:rsidRDefault="00CD79CE" w:rsidP="008073D2">
      <w:pPr>
        <w:widowControl w:val="0"/>
        <w:autoSpaceDE w:val="0"/>
        <w:autoSpaceDN w:val="0"/>
        <w:adjustRightInd w:val="0"/>
        <w:spacing w:before="29" w:after="0" w:line="240" w:lineRule="auto"/>
        <w:ind w:left="270" w:right="270"/>
        <w:jc w:val="both"/>
        <w:rPr>
          <w:rFonts w:asciiTheme="minorHAnsi" w:hAnsiTheme="minorHAnsi" w:cstheme="minorHAnsi"/>
          <w:bCs/>
          <w:iCs/>
          <w:sz w:val="26"/>
          <w:szCs w:val="26"/>
        </w:rPr>
      </w:pPr>
    </w:p>
    <w:p w14:paraId="34E03BA8" w14:textId="77777777" w:rsidR="00CD79CE" w:rsidRPr="009D5AB7" w:rsidRDefault="00CD79CE" w:rsidP="008073D2">
      <w:pPr>
        <w:widowControl w:val="0"/>
        <w:autoSpaceDE w:val="0"/>
        <w:autoSpaceDN w:val="0"/>
        <w:adjustRightInd w:val="0"/>
        <w:spacing w:before="29" w:after="0" w:line="240" w:lineRule="auto"/>
        <w:ind w:left="270" w:right="270"/>
        <w:jc w:val="both"/>
        <w:rPr>
          <w:rFonts w:asciiTheme="minorHAnsi" w:hAnsiTheme="minorHAnsi" w:cstheme="minorHAnsi"/>
          <w:bCs/>
          <w:iCs/>
          <w:sz w:val="26"/>
          <w:szCs w:val="26"/>
        </w:rPr>
      </w:pPr>
    </w:p>
    <w:p w14:paraId="32C60C7D" w14:textId="195D6A1C" w:rsidR="008073D2" w:rsidRDefault="008073D2" w:rsidP="008073D2">
      <w:pPr>
        <w:widowControl w:val="0"/>
        <w:autoSpaceDE w:val="0"/>
        <w:autoSpaceDN w:val="0"/>
        <w:adjustRightInd w:val="0"/>
        <w:spacing w:before="29" w:after="0" w:line="240" w:lineRule="auto"/>
        <w:ind w:left="270" w:right="270"/>
        <w:jc w:val="both"/>
        <w:rPr>
          <w:rFonts w:asciiTheme="minorHAnsi" w:hAnsiTheme="minorHAnsi" w:cstheme="minorHAnsi"/>
          <w:bCs/>
          <w:iCs/>
          <w:sz w:val="26"/>
          <w:szCs w:val="26"/>
        </w:rPr>
      </w:pPr>
    </w:p>
    <w:p w14:paraId="2FBC71FD" w14:textId="77777777" w:rsidR="00CD79CE" w:rsidRPr="009D5AB7" w:rsidRDefault="00CD79CE" w:rsidP="008073D2">
      <w:pPr>
        <w:widowControl w:val="0"/>
        <w:autoSpaceDE w:val="0"/>
        <w:autoSpaceDN w:val="0"/>
        <w:adjustRightInd w:val="0"/>
        <w:spacing w:before="29" w:after="0" w:line="240" w:lineRule="auto"/>
        <w:ind w:left="270" w:right="270"/>
        <w:jc w:val="both"/>
        <w:rPr>
          <w:rFonts w:asciiTheme="minorHAnsi" w:hAnsiTheme="minorHAnsi" w:cstheme="minorHAnsi"/>
          <w:bCs/>
          <w:iCs/>
          <w:sz w:val="26"/>
          <w:szCs w:val="26"/>
        </w:rPr>
      </w:pPr>
    </w:p>
    <w:p w14:paraId="1F0F2C47" w14:textId="11C3CB85" w:rsidR="004A0ECD" w:rsidRPr="009D5AB7" w:rsidRDefault="004A0ECD" w:rsidP="00E56807">
      <w:pPr>
        <w:widowControl w:val="0"/>
        <w:shd w:val="clear" w:color="auto" w:fill="BDD6EE" w:themeFill="accent1" w:themeFillTint="66"/>
        <w:tabs>
          <w:tab w:val="left" w:pos="2260"/>
        </w:tabs>
        <w:autoSpaceDE w:val="0"/>
        <w:autoSpaceDN w:val="0"/>
        <w:adjustRightInd w:val="0"/>
        <w:spacing w:after="0" w:line="240" w:lineRule="auto"/>
        <w:ind w:right="-20"/>
        <w:rPr>
          <w:rFonts w:asciiTheme="minorHAnsi" w:hAnsiTheme="minorHAnsi" w:cstheme="minorHAnsi"/>
          <w:b/>
          <w:bCs/>
          <w:spacing w:val="-4"/>
          <w:sz w:val="28"/>
        </w:rPr>
      </w:pPr>
      <w:r w:rsidRPr="009D5AB7">
        <w:rPr>
          <w:rFonts w:asciiTheme="minorHAnsi" w:hAnsiTheme="minorHAnsi" w:cstheme="minorHAnsi"/>
          <w:b/>
          <w:bCs/>
          <w:sz w:val="32"/>
        </w:rPr>
        <w:t xml:space="preserve">Tuesday, </w:t>
      </w:r>
      <w:r w:rsidR="00E56807" w:rsidRPr="009D5AB7">
        <w:rPr>
          <w:rFonts w:asciiTheme="minorHAnsi" w:hAnsiTheme="minorHAnsi" w:cstheme="minorHAnsi"/>
          <w:b/>
          <w:bCs/>
          <w:sz w:val="32"/>
        </w:rPr>
        <w:t>23 May</w:t>
      </w:r>
      <w:r w:rsidRPr="009D5AB7">
        <w:rPr>
          <w:rFonts w:asciiTheme="minorHAnsi" w:hAnsiTheme="minorHAnsi" w:cstheme="minorHAnsi"/>
          <w:b/>
          <w:bCs/>
          <w:sz w:val="32"/>
        </w:rPr>
        <w:t xml:space="preserve">            </w:t>
      </w:r>
      <w:r w:rsidRPr="009D5AB7">
        <w:rPr>
          <w:rFonts w:asciiTheme="minorHAnsi" w:hAnsiTheme="minorHAnsi" w:cstheme="minorHAnsi"/>
          <w:b/>
          <w:bCs/>
          <w:sz w:val="32"/>
        </w:rPr>
        <w:tab/>
      </w:r>
      <w:r w:rsidRPr="009D5AB7">
        <w:rPr>
          <w:rFonts w:asciiTheme="minorHAnsi" w:hAnsiTheme="minorHAnsi" w:cstheme="minorHAnsi"/>
          <w:b/>
          <w:bCs/>
          <w:sz w:val="32"/>
        </w:rPr>
        <w:tab/>
      </w:r>
      <w:r w:rsidRPr="009D5AB7">
        <w:rPr>
          <w:rFonts w:asciiTheme="minorHAnsi" w:hAnsiTheme="minorHAnsi" w:cstheme="minorHAnsi"/>
          <w:b/>
          <w:bCs/>
          <w:sz w:val="32"/>
        </w:rPr>
        <w:tab/>
      </w:r>
      <w:r w:rsidRPr="009D5AB7">
        <w:rPr>
          <w:rFonts w:asciiTheme="minorHAnsi" w:hAnsiTheme="minorHAnsi" w:cstheme="minorHAnsi"/>
          <w:b/>
          <w:bCs/>
          <w:sz w:val="32"/>
        </w:rPr>
        <w:tab/>
        <w:t xml:space="preserve">    8</w:t>
      </w:r>
      <w:r w:rsidRPr="009D5AB7">
        <w:rPr>
          <w:rFonts w:asciiTheme="minorHAnsi" w:hAnsiTheme="minorHAnsi" w:cstheme="minorHAnsi"/>
          <w:b/>
          <w:bCs/>
          <w:spacing w:val="-2"/>
          <w:sz w:val="32"/>
        </w:rPr>
        <w:t>:</w:t>
      </w:r>
      <w:r w:rsidRPr="009D5AB7">
        <w:rPr>
          <w:rFonts w:asciiTheme="minorHAnsi" w:hAnsiTheme="minorHAnsi" w:cstheme="minorHAnsi"/>
          <w:b/>
          <w:bCs/>
          <w:sz w:val="32"/>
        </w:rPr>
        <w:t>00</w:t>
      </w:r>
      <w:r w:rsidRPr="009D5AB7">
        <w:rPr>
          <w:rFonts w:asciiTheme="minorHAnsi" w:hAnsiTheme="minorHAnsi" w:cstheme="minorHAnsi"/>
          <w:b/>
          <w:bCs/>
          <w:spacing w:val="2"/>
          <w:sz w:val="32"/>
        </w:rPr>
        <w:t xml:space="preserve"> a.m. </w:t>
      </w:r>
      <w:r w:rsidRPr="009D5AB7">
        <w:rPr>
          <w:rFonts w:asciiTheme="minorHAnsi" w:hAnsiTheme="minorHAnsi" w:cstheme="minorHAnsi"/>
          <w:b/>
          <w:bCs/>
          <w:sz w:val="32"/>
        </w:rPr>
        <w:t>–</w:t>
      </w:r>
      <w:r w:rsidRPr="009D5AB7">
        <w:rPr>
          <w:rFonts w:asciiTheme="minorHAnsi" w:hAnsiTheme="minorHAnsi" w:cstheme="minorHAnsi"/>
          <w:b/>
          <w:bCs/>
          <w:spacing w:val="3"/>
          <w:sz w:val="32"/>
        </w:rPr>
        <w:t xml:space="preserve"> </w:t>
      </w:r>
      <w:r w:rsidR="00AA5BD7" w:rsidRPr="009D5AB7">
        <w:rPr>
          <w:rFonts w:asciiTheme="minorHAnsi" w:hAnsiTheme="minorHAnsi" w:cstheme="minorHAnsi"/>
          <w:b/>
          <w:bCs/>
          <w:sz w:val="32"/>
        </w:rPr>
        <w:t>12</w:t>
      </w:r>
      <w:r w:rsidRPr="009D5AB7">
        <w:rPr>
          <w:rFonts w:asciiTheme="minorHAnsi" w:hAnsiTheme="minorHAnsi" w:cstheme="minorHAnsi"/>
          <w:b/>
          <w:bCs/>
          <w:spacing w:val="-2"/>
          <w:sz w:val="32"/>
        </w:rPr>
        <w:t>:</w:t>
      </w:r>
      <w:r w:rsidRPr="009D5AB7">
        <w:rPr>
          <w:rFonts w:asciiTheme="minorHAnsi" w:hAnsiTheme="minorHAnsi" w:cstheme="minorHAnsi"/>
          <w:b/>
          <w:bCs/>
          <w:sz w:val="32"/>
        </w:rPr>
        <w:t>00</w:t>
      </w:r>
      <w:r w:rsidRPr="009D5AB7">
        <w:rPr>
          <w:rFonts w:asciiTheme="minorHAnsi" w:hAnsiTheme="minorHAnsi" w:cstheme="minorHAnsi"/>
          <w:b/>
          <w:bCs/>
          <w:spacing w:val="2"/>
          <w:sz w:val="32"/>
        </w:rPr>
        <w:t xml:space="preserve"> p.m.</w:t>
      </w:r>
      <w:r w:rsidRPr="009D5AB7">
        <w:rPr>
          <w:rFonts w:asciiTheme="minorHAnsi" w:hAnsiTheme="minorHAnsi" w:cstheme="minorHAnsi"/>
          <w:b/>
          <w:bCs/>
          <w:sz w:val="32"/>
        </w:rPr>
        <w:tab/>
      </w:r>
      <w:r w:rsidRPr="009D5AB7">
        <w:rPr>
          <w:rFonts w:asciiTheme="minorHAnsi" w:hAnsiTheme="minorHAnsi" w:cstheme="minorHAnsi"/>
          <w:b/>
          <w:bCs/>
          <w:spacing w:val="-4"/>
          <w:sz w:val="28"/>
        </w:rPr>
        <w:t xml:space="preserve"> </w:t>
      </w:r>
    </w:p>
    <w:p w14:paraId="0347E051" w14:textId="47B3C718" w:rsidR="008859BF" w:rsidRPr="009D5AB7" w:rsidRDefault="008859BF" w:rsidP="00106BC6">
      <w:pPr>
        <w:widowControl w:val="0"/>
        <w:autoSpaceDE w:val="0"/>
        <w:autoSpaceDN w:val="0"/>
        <w:adjustRightInd w:val="0"/>
        <w:spacing w:before="29" w:after="0" w:line="240" w:lineRule="auto"/>
        <w:ind w:left="270" w:right="270"/>
        <w:jc w:val="both"/>
        <w:rPr>
          <w:rFonts w:asciiTheme="minorHAnsi" w:hAnsiTheme="minorHAnsi" w:cstheme="minorHAnsi"/>
          <w:bCs/>
          <w:iCs/>
          <w:sz w:val="26"/>
          <w:szCs w:val="26"/>
        </w:rPr>
      </w:pPr>
    </w:p>
    <w:p w14:paraId="0B38262C" w14:textId="7449F9C0" w:rsidR="00AA5BD7" w:rsidRPr="009D5AB7" w:rsidRDefault="00AA5BD7" w:rsidP="00E56807">
      <w:pPr>
        <w:widowControl w:val="0"/>
        <w:autoSpaceDE w:val="0"/>
        <w:autoSpaceDN w:val="0"/>
        <w:adjustRightInd w:val="0"/>
        <w:spacing w:after="0" w:line="240" w:lineRule="auto"/>
        <w:ind w:left="180" w:right="270"/>
        <w:rPr>
          <w:rFonts w:asciiTheme="minorHAnsi" w:hAnsiTheme="minorHAnsi" w:cstheme="minorHAnsi"/>
          <w:i/>
          <w:sz w:val="28"/>
          <w:szCs w:val="24"/>
        </w:rPr>
      </w:pPr>
      <w:r w:rsidRPr="009D5AB7">
        <w:rPr>
          <w:rFonts w:asciiTheme="minorHAnsi" w:hAnsiTheme="minorHAnsi" w:cstheme="minorHAnsi"/>
          <w:b/>
          <w:bCs/>
          <w:iCs/>
          <w:spacing w:val="2"/>
          <w:sz w:val="32"/>
          <w:szCs w:val="28"/>
        </w:rPr>
        <w:t>Basic Overview of Telemetry</w:t>
      </w:r>
      <w:r w:rsidRPr="009D5AB7">
        <w:rPr>
          <w:rFonts w:asciiTheme="minorHAnsi" w:hAnsiTheme="minorHAnsi" w:cstheme="minorHAnsi"/>
          <w:b/>
          <w:bCs/>
          <w:iCs/>
          <w:spacing w:val="2"/>
          <w:sz w:val="32"/>
          <w:szCs w:val="28"/>
        </w:rPr>
        <w:br/>
      </w:r>
      <w:r w:rsidRPr="009D5AB7">
        <w:rPr>
          <w:rFonts w:asciiTheme="minorHAnsi" w:hAnsiTheme="minorHAnsi" w:cstheme="minorHAnsi"/>
          <w:i/>
          <w:sz w:val="28"/>
          <w:szCs w:val="24"/>
        </w:rPr>
        <w:t>Gary Thom, Delta Information Systems, Inc.</w:t>
      </w:r>
    </w:p>
    <w:p w14:paraId="041D1B7D" w14:textId="77777777" w:rsidR="00AA5BD7" w:rsidRPr="009D5AB7" w:rsidRDefault="00AA5BD7" w:rsidP="00AA5BD7">
      <w:pPr>
        <w:widowControl w:val="0"/>
        <w:autoSpaceDE w:val="0"/>
        <w:autoSpaceDN w:val="0"/>
        <w:adjustRightInd w:val="0"/>
        <w:spacing w:after="0" w:line="240" w:lineRule="auto"/>
        <w:ind w:left="270" w:right="270"/>
        <w:rPr>
          <w:rFonts w:asciiTheme="minorHAnsi" w:hAnsiTheme="minorHAnsi" w:cstheme="minorHAnsi"/>
          <w:bCs/>
          <w:iCs/>
          <w:spacing w:val="2"/>
          <w:sz w:val="20"/>
          <w:szCs w:val="28"/>
        </w:rPr>
      </w:pPr>
    </w:p>
    <w:p w14:paraId="7E040DE3" w14:textId="5717AE8B" w:rsidR="00AC0C46" w:rsidRPr="009D5AB7" w:rsidRDefault="00AA5BD7" w:rsidP="00AA5BD7">
      <w:pPr>
        <w:widowControl w:val="0"/>
        <w:autoSpaceDE w:val="0"/>
        <w:autoSpaceDN w:val="0"/>
        <w:adjustRightInd w:val="0"/>
        <w:spacing w:before="29" w:after="0" w:line="240" w:lineRule="auto"/>
        <w:ind w:left="180" w:right="270"/>
        <w:jc w:val="both"/>
        <w:rPr>
          <w:rFonts w:asciiTheme="minorHAnsi" w:hAnsiTheme="minorHAnsi" w:cstheme="minorHAnsi"/>
          <w:bCs/>
          <w:iCs/>
          <w:sz w:val="26"/>
          <w:szCs w:val="26"/>
        </w:rPr>
      </w:pPr>
      <w:r w:rsidRPr="009D5AB7">
        <w:rPr>
          <w:rFonts w:asciiTheme="minorHAnsi" w:hAnsiTheme="minorHAnsi" w:cstheme="minorHAnsi"/>
          <w:bCs/>
          <w:iCs/>
          <w:sz w:val="26"/>
          <w:szCs w:val="26"/>
        </w:rPr>
        <w:t xml:space="preserve">This course provides a very high level introduction of basic telemetry concepts and components. The course begins with onboard vehicle under test discussing sensors, signal conditioning, commutation, modulation and transmission. It continues on the ground with receivers, data distribution, </w:t>
      </w:r>
      <w:proofErr w:type="spellStart"/>
      <w:r w:rsidRPr="009D5AB7">
        <w:rPr>
          <w:rFonts w:asciiTheme="minorHAnsi" w:hAnsiTheme="minorHAnsi" w:cstheme="minorHAnsi"/>
          <w:bCs/>
          <w:iCs/>
          <w:sz w:val="26"/>
          <w:szCs w:val="26"/>
        </w:rPr>
        <w:t>decommutation</w:t>
      </w:r>
      <w:proofErr w:type="spellEnd"/>
      <w:r w:rsidRPr="009D5AB7">
        <w:rPr>
          <w:rFonts w:asciiTheme="minorHAnsi" w:hAnsiTheme="minorHAnsi" w:cstheme="minorHAnsi"/>
          <w:bCs/>
          <w:iCs/>
          <w:sz w:val="26"/>
          <w:szCs w:val="26"/>
        </w:rPr>
        <w:t>, processing and display. The course includes additional concepts like IRIG 106 Chapter 10 and 11 recording and distribution formats as well as IRIG 106 Chapter 7 packet data over PCM.</w:t>
      </w:r>
    </w:p>
    <w:p w14:paraId="6ED04AF3" w14:textId="77777777" w:rsidR="00EA5EB3" w:rsidRPr="009D5AB7" w:rsidRDefault="00EA5EB3" w:rsidP="00F4731B">
      <w:pPr>
        <w:widowControl w:val="0"/>
        <w:autoSpaceDE w:val="0"/>
        <w:autoSpaceDN w:val="0"/>
        <w:adjustRightInd w:val="0"/>
        <w:spacing w:after="0" w:line="240" w:lineRule="auto"/>
        <w:ind w:right="270"/>
        <w:jc w:val="both"/>
        <w:rPr>
          <w:rFonts w:asciiTheme="minorHAnsi" w:hAnsiTheme="minorHAnsi" w:cstheme="minorHAnsi"/>
          <w:b/>
          <w:bCs/>
          <w:iCs/>
          <w:spacing w:val="2"/>
          <w:sz w:val="32"/>
          <w:szCs w:val="28"/>
        </w:rPr>
      </w:pPr>
    </w:p>
    <w:p w14:paraId="73200C1C" w14:textId="4E7DBD36" w:rsidR="00634DBC" w:rsidRPr="009D5AB7" w:rsidRDefault="00E56807" w:rsidP="00634DBC">
      <w:pPr>
        <w:widowControl w:val="0"/>
        <w:autoSpaceDE w:val="0"/>
        <w:autoSpaceDN w:val="0"/>
        <w:adjustRightInd w:val="0"/>
        <w:spacing w:after="0" w:line="240" w:lineRule="auto"/>
        <w:ind w:left="180" w:right="270"/>
        <w:rPr>
          <w:rFonts w:asciiTheme="minorHAnsi" w:hAnsiTheme="minorHAnsi" w:cstheme="minorHAnsi"/>
          <w:bCs/>
          <w:i/>
          <w:iCs/>
          <w:spacing w:val="2"/>
          <w:sz w:val="28"/>
          <w:szCs w:val="28"/>
        </w:rPr>
      </w:pPr>
      <w:r w:rsidRPr="009D5AB7">
        <w:rPr>
          <w:rFonts w:asciiTheme="minorHAnsi" w:hAnsiTheme="minorHAnsi" w:cstheme="minorHAnsi"/>
          <w:b/>
          <w:bCs/>
          <w:iCs/>
          <w:spacing w:val="2"/>
          <w:sz w:val="32"/>
          <w:szCs w:val="28"/>
        </w:rPr>
        <w:t>TRMC Solutions for Test and Training</w:t>
      </w:r>
      <w:r w:rsidR="00634DBC" w:rsidRPr="009D5AB7">
        <w:rPr>
          <w:rFonts w:asciiTheme="minorHAnsi" w:hAnsiTheme="minorHAnsi" w:cstheme="minorHAnsi"/>
          <w:b/>
          <w:bCs/>
          <w:iCs/>
          <w:spacing w:val="2"/>
          <w:sz w:val="32"/>
          <w:szCs w:val="28"/>
        </w:rPr>
        <w:br/>
      </w:r>
      <w:r w:rsidR="00634DBC" w:rsidRPr="009D5AB7">
        <w:rPr>
          <w:rFonts w:asciiTheme="minorHAnsi" w:hAnsiTheme="minorHAnsi" w:cstheme="minorHAnsi"/>
          <w:bCs/>
          <w:i/>
          <w:iCs/>
          <w:spacing w:val="2"/>
          <w:sz w:val="28"/>
          <w:szCs w:val="28"/>
        </w:rPr>
        <w:t xml:space="preserve">Gene Hudgins, </w:t>
      </w:r>
      <w:r w:rsidRPr="009D5AB7">
        <w:rPr>
          <w:rFonts w:asciiTheme="minorHAnsi" w:hAnsiTheme="minorHAnsi" w:cstheme="minorHAnsi"/>
          <w:bCs/>
          <w:i/>
          <w:iCs/>
          <w:spacing w:val="2"/>
          <w:sz w:val="28"/>
          <w:szCs w:val="28"/>
        </w:rPr>
        <w:t xml:space="preserve">TRMC </w:t>
      </w:r>
      <w:r w:rsidR="00634DBC" w:rsidRPr="009D5AB7">
        <w:rPr>
          <w:rFonts w:asciiTheme="minorHAnsi" w:hAnsiTheme="minorHAnsi" w:cstheme="minorHAnsi"/>
          <w:bCs/>
          <w:i/>
          <w:iCs/>
          <w:spacing w:val="2"/>
          <w:sz w:val="28"/>
          <w:szCs w:val="28"/>
        </w:rPr>
        <w:t>JMETC/TENA</w:t>
      </w:r>
    </w:p>
    <w:p w14:paraId="2F7D76EC" w14:textId="77777777" w:rsidR="00634DBC" w:rsidRPr="009D5AB7" w:rsidRDefault="00634DBC" w:rsidP="00634DBC">
      <w:pPr>
        <w:widowControl w:val="0"/>
        <w:autoSpaceDE w:val="0"/>
        <w:autoSpaceDN w:val="0"/>
        <w:adjustRightInd w:val="0"/>
        <w:spacing w:after="0" w:line="240" w:lineRule="auto"/>
        <w:ind w:left="180" w:right="270"/>
        <w:rPr>
          <w:rFonts w:asciiTheme="minorHAnsi" w:hAnsiTheme="minorHAnsi" w:cstheme="minorHAnsi"/>
          <w:bCs/>
          <w:iCs/>
          <w:spacing w:val="2"/>
          <w:sz w:val="26"/>
          <w:szCs w:val="26"/>
        </w:rPr>
      </w:pPr>
    </w:p>
    <w:p w14:paraId="5669AD86" w14:textId="77777777" w:rsidR="00E56807" w:rsidRPr="009D5AB7" w:rsidRDefault="00E56807" w:rsidP="00E56807">
      <w:pPr>
        <w:widowControl w:val="0"/>
        <w:autoSpaceDE w:val="0"/>
        <w:autoSpaceDN w:val="0"/>
        <w:adjustRightInd w:val="0"/>
        <w:spacing w:after="0" w:line="240" w:lineRule="auto"/>
        <w:ind w:left="270" w:right="270"/>
        <w:jc w:val="both"/>
        <w:rPr>
          <w:rFonts w:asciiTheme="minorHAnsi" w:hAnsiTheme="minorHAnsi" w:cstheme="minorHAnsi"/>
          <w:bCs/>
          <w:iCs/>
          <w:spacing w:val="2"/>
          <w:sz w:val="26"/>
          <w:szCs w:val="26"/>
        </w:rPr>
      </w:pPr>
      <w:r w:rsidRPr="009D5AB7">
        <w:rPr>
          <w:rFonts w:asciiTheme="minorHAnsi" w:hAnsiTheme="minorHAnsi" w:cstheme="minorHAnsi"/>
          <w:bCs/>
          <w:iCs/>
          <w:spacing w:val="2"/>
          <w:sz w:val="26"/>
          <w:szCs w:val="26"/>
        </w:rPr>
        <w:t>The Test and Training Enabling Architecture (TENA) was developed as a DoD CTEIP project to enable interoperability among ranges, facilities, and simulations in a timely and cost-efficient manner, as well as to foster reuse</w:t>
      </w:r>
    </w:p>
    <w:p w14:paraId="2F32E45E" w14:textId="77777777" w:rsidR="00E56807" w:rsidRPr="009D5AB7" w:rsidRDefault="00E56807" w:rsidP="00E56807">
      <w:pPr>
        <w:widowControl w:val="0"/>
        <w:autoSpaceDE w:val="0"/>
        <w:autoSpaceDN w:val="0"/>
        <w:adjustRightInd w:val="0"/>
        <w:spacing w:after="0" w:line="240" w:lineRule="auto"/>
        <w:ind w:left="270" w:right="270"/>
        <w:jc w:val="both"/>
        <w:rPr>
          <w:rFonts w:asciiTheme="minorHAnsi" w:hAnsiTheme="minorHAnsi" w:cstheme="minorHAnsi"/>
          <w:bCs/>
          <w:iCs/>
          <w:spacing w:val="2"/>
          <w:sz w:val="26"/>
          <w:szCs w:val="26"/>
        </w:rPr>
      </w:pPr>
      <w:r w:rsidRPr="009D5AB7">
        <w:rPr>
          <w:rFonts w:asciiTheme="minorHAnsi" w:hAnsiTheme="minorHAnsi" w:cstheme="minorHAnsi"/>
          <w:bCs/>
          <w:iCs/>
          <w:spacing w:val="2"/>
          <w:sz w:val="26"/>
          <w:szCs w:val="26"/>
        </w:rPr>
        <w:t>of range assets and future software systems. TENA provides for real-time software system interoperability, as well as interfaces to existing range assets, C4ISR systems, and simulations. TENA, selected for use in JMETC events, is well designed for its role in prototyping demonstrations and distributed testing.</w:t>
      </w:r>
    </w:p>
    <w:p w14:paraId="56BFA5B6" w14:textId="77777777" w:rsidR="00E56807" w:rsidRPr="009D5AB7" w:rsidRDefault="00E56807" w:rsidP="00E56807">
      <w:pPr>
        <w:widowControl w:val="0"/>
        <w:autoSpaceDE w:val="0"/>
        <w:autoSpaceDN w:val="0"/>
        <w:adjustRightInd w:val="0"/>
        <w:spacing w:after="0" w:line="240" w:lineRule="auto"/>
        <w:ind w:left="270" w:right="270"/>
        <w:jc w:val="both"/>
        <w:rPr>
          <w:rFonts w:asciiTheme="minorHAnsi" w:hAnsiTheme="minorHAnsi" w:cstheme="minorHAnsi"/>
          <w:bCs/>
          <w:iCs/>
          <w:spacing w:val="2"/>
          <w:sz w:val="26"/>
          <w:szCs w:val="26"/>
        </w:rPr>
      </w:pPr>
      <w:r w:rsidRPr="009D5AB7">
        <w:rPr>
          <w:rFonts w:asciiTheme="minorHAnsi" w:hAnsiTheme="minorHAnsi" w:cstheme="minorHAnsi"/>
          <w:bCs/>
          <w:iCs/>
          <w:spacing w:val="2"/>
          <w:sz w:val="26"/>
          <w:szCs w:val="26"/>
        </w:rPr>
        <w:t xml:space="preserve">     </w:t>
      </w:r>
    </w:p>
    <w:p w14:paraId="4E6FB932" w14:textId="48328FB3" w:rsidR="00E56807" w:rsidRPr="009D5AB7" w:rsidRDefault="00E56807" w:rsidP="00E56807">
      <w:pPr>
        <w:widowControl w:val="0"/>
        <w:autoSpaceDE w:val="0"/>
        <w:autoSpaceDN w:val="0"/>
        <w:adjustRightInd w:val="0"/>
        <w:spacing w:after="0" w:line="240" w:lineRule="auto"/>
        <w:ind w:left="270" w:right="270"/>
        <w:jc w:val="both"/>
        <w:rPr>
          <w:rFonts w:asciiTheme="minorHAnsi" w:hAnsiTheme="minorHAnsi" w:cstheme="minorHAnsi"/>
          <w:bCs/>
          <w:iCs/>
          <w:spacing w:val="2"/>
          <w:sz w:val="26"/>
          <w:szCs w:val="26"/>
        </w:rPr>
      </w:pPr>
      <w:r w:rsidRPr="009D5AB7">
        <w:rPr>
          <w:rFonts w:asciiTheme="minorHAnsi" w:hAnsiTheme="minorHAnsi" w:cstheme="minorHAnsi"/>
          <w:bCs/>
          <w:iCs/>
          <w:spacing w:val="2"/>
          <w:sz w:val="26"/>
          <w:szCs w:val="26"/>
        </w:rPr>
        <w:t>Established in 2006 under the TRMC, JMETC provides readily-available connectivity to the Services’ distributed test capabilities and simulations. JMETC also provides connectivity for testing resources in the Defense industry and incorporation of distributed testing and leveraging of JMETC-provided capabilities by programs and users has repeatedly proven to reduce risk, cost, and schedule. JMETC is a distributed LVC testing capability developed to support the acquisition community during program development, developmental testing, operational testing, and interoperability certification, and to demonstrate Net-Ready Key Performance Parameters (KPP) requirements in a customer-specific Joint Mission Environment.</w:t>
      </w:r>
    </w:p>
    <w:p w14:paraId="21663BA7" w14:textId="77777777" w:rsidR="00E56807" w:rsidRPr="009D5AB7" w:rsidRDefault="00E56807" w:rsidP="00E56807">
      <w:pPr>
        <w:widowControl w:val="0"/>
        <w:autoSpaceDE w:val="0"/>
        <w:autoSpaceDN w:val="0"/>
        <w:adjustRightInd w:val="0"/>
        <w:spacing w:after="0" w:line="240" w:lineRule="auto"/>
        <w:ind w:left="270" w:right="270"/>
        <w:jc w:val="both"/>
        <w:rPr>
          <w:rFonts w:asciiTheme="minorHAnsi" w:hAnsiTheme="minorHAnsi" w:cstheme="minorHAnsi"/>
          <w:bCs/>
          <w:iCs/>
          <w:spacing w:val="2"/>
          <w:sz w:val="26"/>
          <w:szCs w:val="26"/>
        </w:rPr>
      </w:pPr>
      <w:r w:rsidRPr="009D5AB7">
        <w:rPr>
          <w:rFonts w:asciiTheme="minorHAnsi" w:hAnsiTheme="minorHAnsi" w:cstheme="minorHAnsi"/>
          <w:bCs/>
          <w:iCs/>
          <w:spacing w:val="2"/>
          <w:sz w:val="26"/>
          <w:szCs w:val="26"/>
        </w:rPr>
        <w:t xml:space="preserve">    </w:t>
      </w:r>
    </w:p>
    <w:p w14:paraId="2F20A535" w14:textId="11450F3C" w:rsidR="00E56807" w:rsidRPr="009D5AB7" w:rsidRDefault="00E56807" w:rsidP="00E56807">
      <w:pPr>
        <w:widowControl w:val="0"/>
        <w:autoSpaceDE w:val="0"/>
        <w:autoSpaceDN w:val="0"/>
        <w:adjustRightInd w:val="0"/>
        <w:spacing w:after="0" w:line="240" w:lineRule="auto"/>
        <w:ind w:left="270" w:right="270"/>
        <w:jc w:val="both"/>
        <w:rPr>
          <w:rFonts w:asciiTheme="minorHAnsi" w:hAnsiTheme="minorHAnsi" w:cstheme="minorHAnsi"/>
          <w:bCs/>
          <w:iCs/>
          <w:spacing w:val="2"/>
          <w:sz w:val="26"/>
          <w:szCs w:val="26"/>
        </w:rPr>
      </w:pPr>
      <w:r w:rsidRPr="009D5AB7">
        <w:rPr>
          <w:rFonts w:asciiTheme="minorHAnsi" w:hAnsiTheme="minorHAnsi" w:cstheme="minorHAnsi"/>
          <w:bCs/>
          <w:iCs/>
          <w:spacing w:val="2"/>
          <w:sz w:val="26"/>
          <w:szCs w:val="26"/>
        </w:rPr>
        <w:t xml:space="preserve"> JMETC is the T&amp;E enterprise network solution for secret testing, and uses a hybrid network architecture – the JMETC Secret Network (JSN), based on the SDREN. The JMETC MILS Network (JMN) is the T&amp;E enterprise network solution for all classifications and cyber testing. JMETC provides readily available connectivity to the Services' distributed test capabilities and simulations, as well as industry test resources. JMETC is also aligned with JNTC integration solutions to foster test, training, and experimental collaboration.</w:t>
      </w:r>
    </w:p>
    <w:p w14:paraId="4BD9C3B9" w14:textId="77777777" w:rsidR="00E56807" w:rsidRPr="009D5AB7" w:rsidRDefault="00E56807" w:rsidP="00E56807">
      <w:pPr>
        <w:widowControl w:val="0"/>
        <w:autoSpaceDE w:val="0"/>
        <w:autoSpaceDN w:val="0"/>
        <w:adjustRightInd w:val="0"/>
        <w:spacing w:after="0" w:line="240" w:lineRule="auto"/>
        <w:ind w:left="270" w:right="270"/>
        <w:jc w:val="both"/>
        <w:rPr>
          <w:rFonts w:asciiTheme="minorHAnsi" w:hAnsiTheme="minorHAnsi" w:cstheme="minorHAnsi"/>
          <w:bCs/>
          <w:iCs/>
          <w:spacing w:val="2"/>
          <w:sz w:val="26"/>
          <w:szCs w:val="26"/>
        </w:rPr>
      </w:pPr>
      <w:r w:rsidRPr="009D5AB7">
        <w:rPr>
          <w:rFonts w:asciiTheme="minorHAnsi" w:hAnsiTheme="minorHAnsi" w:cstheme="minorHAnsi"/>
          <w:bCs/>
          <w:iCs/>
          <w:spacing w:val="2"/>
          <w:sz w:val="26"/>
          <w:szCs w:val="26"/>
        </w:rPr>
        <w:t xml:space="preserve">     </w:t>
      </w:r>
    </w:p>
    <w:p w14:paraId="126EA744" w14:textId="6A0B3AC0" w:rsidR="00E56807" w:rsidRPr="009D5AB7" w:rsidRDefault="00E56807" w:rsidP="00E56807">
      <w:pPr>
        <w:widowControl w:val="0"/>
        <w:autoSpaceDE w:val="0"/>
        <w:autoSpaceDN w:val="0"/>
        <w:adjustRightInd w:val="0"/>
        <w:spacing w:after="0" w:line="240" w:lineRule="auto"/>
        <w:ind w:left="270" w:right="270"/>
        <w:jc w:val="both"/>
        <w:rPr>
          <w:rFonts w:asciiTheme="minorHAnsi" w:hAnsiTheme="minorHAnsi" w:cstheme="minorHAnsi"/>
          <w:bCs/>
          <w:iCs/>
          <w:spacing w:val="2"/>
          <w:sz w:val="26"/>
          <w:szCs w:val="26"/>
        </w:rPr>
      </w:pPr>
      <w:r w:rsidRPr="009D5AB7">
        <w:rPr>
          <w:rFonts w:asciiTheme="minorHAnsi" w:hAnsiTheme="minorHAnsi" w:cstheme="minorHAnsi"/>
          <w:bCs/>
          <w:iCs/>
          <w:spacing w:val="2"/>
          <w:sz w:val="26"/>
          <w:szCs w:val="26"/>
        </w:rPr>
        <w:lastRenderedPageBreak/>
        <w:t>TRMC Enterprise Big Data Analytics (BDA) and Knowledge Management (BDKM) has the capacity to improve acquisition efficiency, keep up with the rapid pace of acquisition technological advancement, ensure that effective weapon systems are delivered to warfighters at the speed of relevance, and enable T&amp;E analysts across the acquisition lifecycle to make better and faster decisions using data that was previously inaccessible, or unusable. BDA is the application of advanced tools and techniques to help quickly process, visualize, understand, and report on data. JMETC has demonstrated that applying enterprise-distributed BDA tools and techniques to T&amp;E leads to faster and more informed decision-making that reduces overall program cost and risk.</w:t>
      </w:r>
    </w:p>
    <w:p w14:paraId="4D1690F9" w14:textId="77777777" w:rsidR="00E56807" w:rsidRPr="009D5AB7" w:rsidRDefault="00E56807" w:rsidP="00E56807">
      <w:pPr>
        <w:widowControl w:val="0"/>
        <w:autoSpaceDE w:val="0"/>
        <w:autoSpaceDN w:val="0"/>
        <w:adjustRightInd w:val="0"/>
        <w:spacing w:after="0" w:line="240" w:lineRule="auto"/>
        <w:ind w:left="270" w:right="270"/>
        <w:jc w:val="both"/>
        <w:rPr>
          <w:rFonts w:asciiTheme="minorHAnsi" w:hAnsiTheme="minorHAnsi" w:cstheme="minorHAnsi"/>
          <w:bCs/>
          <w:iCs/>
          <w:spacing w:val="2"/>
          <w:sz w:val="26"/>
          <w:szCs w:val="26"/>
        </w:rPr>
      </w:pPr>
      <w:r w:rsidRPr="009D5AB7">
        <w:rPr>
          <w:rFonts w:asciiTheme="minorHAnsi" w:hAnsiTheme="minorHAnsi" w:cstheme="minorHAnsi"/>
          <w:bCs/>
          <w:iCs/>
          <w:spacing w:val="2"/>
          <w:sz w:val="26"/>
          <w:szCs w:val="26"/>
        </w:rPr>
        <w:t xml:space="preserve">     </w:t>
      </w:r>
    </w:p>
    <w:p w14:paraId="3A139A58" w14:textId="7C36603A" w:rsidR="00E56807" w:rsidRPr="009D5AB7" w:rsidRDefault="00E56807" w:rsidP="00E56807">
      <w:pPr>
        <w:widowControl w:val="0"/>
        <w:autoSpaceDE w:val="0"/>
        <w:autoSpaceDN w:val="0"/>
        <w:adjustRightInd w:val="0"/>
        <w:spacing w:after="0" w:line="240" w:lineRule="auto"/>
        <w:ind w:left="270" w:right="270"/>
        <w:jc w:val="both"/>
        <w:rPr>
          <w:rFonts w:asciiTheme="minorHAnsi" w:hAnsiTheme="minorHAnsi" w:cstheme="minorHAnsi"/>
          <w:bCs/>
          <w:iCs/>
          <w:spacing w:val="2"/>
          <w:sz w:val="26"/>
          <w:szCs w:val="26"/>
        </w:rPr>
      </w:pPr>
      <w:r w:rsidRPr="009D5AB7">
        <w:rPr>
          <w:rFonts w:asciiTheme="minorHAnsi" w:hAnsiTheme="minorHAnsi" w:cstheme="minorHAnsi"/>
          <w:bCs/>
          <w:iCs/>
          <w:spacing w:val="2"/>
          <w:sz w:val="26"/>
          <w:szCs w:val="26"/>
        </w:rPr>
        <w:t>TRMC has been working with Joint Staff and Air Force JADC2 Cross-Functional Teams (CFTs) regarding JADC2 and Multi-Domain Operations (MDO), to inform them on TENA/JMETC and other TRMC capabilities that could be leveraged to support the emerging Joint Staff Joint Domain Environment (JDE). Additionally, TRMC has been engaged with Army Futures Command (AFC) throughout the year in a number of areas including assessing TENA/JMETC Support coupled with Big Data Analytics (BDA), expanding OSD TRMC collaboration and cooperation to other mission areas including, but not limited to, Cyber, BDA, Knowledge Management (KM), Machine Learning (ML), and Artificial Intelligence (AI).</w:t>
      </w:r>
    </w:p>
    <w:p w14:paraId="0DF08325" w14:textId="77777777" w:rsidR="00E56807" w:rsidRPr="009D5AB7" w:rsidRDefault="00E56807" w:rsidP="00E56807">
      <w:pPr>
        <w:widowControl w:val="0"/>
        <w:autoSpaceDE w:val="0"/>
        <w:autoSpaceDN w:val="0"/>
        <w:adjustRightInd w:val="0"/>
        <w:spacing w:after="0" w:line="240" w:lineRule="auto"/>
        <w:ind w:left="270" w:right="270"/>
        <w:jc w:val="both"/>
        <w:rPr>
          <w:rFonts w:asciiTheme="minorHAnsi" w:hAnsiTheme="minorHAnsi" w:cstheme="minorHAnsi"/>
          <w:bCs/>
          <w:iCs/>
          <w:spacing w:val="2"/>
          <w:sz w:val="26"/>
          <w:szCs w:val="26"/>
        </w:rPr>
      </w:pPr>
      <w:r w:rsidRPr="009D5AB7">
        <w:rPr>
          <w:rFonts w:asciiTheme="minorHAnsi" w:hAnsiTheme="minorHAnsi" w:cstheme="minorHAnsi"/>
          <w:bCs/>
          <w:iCs/>
          <w:spacing w:val="2"/>
          <w:sz w:val="26"/>
          <w:szCs w:val="26"/>
        </w:rPr>
        <w:t xml:space="preserve">     </w:t>
      </w:r>
    </w:p>
    <w:p w14:paraId="521538B9" w14:textId="75C47CB1" w:rsidR="00634DBC" w:rsidRPr="001A196D" w:rsidRDefault="00E56807" w:rsidP="00E56807">
      <w:pPr>
        <w:widowControl w:val="0"/>
        <w:autoSpaceDE w:val="0"/>
        <w:autoSpaceDN w:val="0"/>
        <w:adjustRightInd w:val="0"/>
        <w:spacing w:after="0" w:line="240" w:lineRule="auto"/>
        <w:ind w:left="270" w:right="270"/>
        <w:jc w:val="both"/>
        <w:rPr>
          <w:rFonts w:asciiTheme="minorHAnsi" w:hAnsiTheme="minorHAnsi" w:cstheme="minorHAnsi"/>
          <w:bCs/>
          <w:iCs/>
          <w:spacing w:val="2"/>
          <w:sz w:val="26"/>
          <w:szCs w:val="26"/>
        </w:rPr>
      </w:pPr>
      <w:r w:rsidRPr="009D5AB7">
        <w:rPr>
          <w:rFonts w:asciiTheme="minorHAnsi" w:hAnsiTheme="minorHAnsi" w:cstheme="minorHAnsi"/>
          <w:bCs/>
          <w:iCs/>
          <w:spacing w:val="2"/>
          <w:sz w:val="26"/>
          <w:szCs w:val="26"/>
        </w:rPr>
        <w:t>This tutorial addresses using the well-established TENA and JMETC tools and capabilities combined with BDA tools and techniques to reduce risk in an often-uncertain environment; regularly saving ranges time and money in the process.</w:t>
      </w:r>
    </w:p>
    <w:p w14:paraId="0E046889" w14:textId="77777777" w:rsidR="00EA5EB3" w:rsidRPr="001A196D" w:rsidRDefault="00EA5EB3" w:rsidP="00AA5BD7">
      <w:pPr>
        <w:widowControl w:val="0"/>
        <w:autoSpaceDE w:val="0"/>
        <w:autoSpaceDN w:val="0"/>
        <w:adjustRightInd w:val="0"/>
        <w:spacing w:before="29" w:after="0" w:line="240" w:lineRule="auto"/>
        <w:ind w:left="180" w:right="270"/>
        <w:jc w:val="both"/>
        <w:rPr>
          <w:rFonts w:asciiTheme="minorHAnsi" w:hAnsiTheme="minorHAnsi" w:cstheme="minorHAnsi"/>
          <w:bCs/>
          <w:iCs/>
          <w:spacing w:val="2"/>
          <w:sz w:val="26"/>
          <w:szCs w:val="26"/>
        </w:rPr>
      </w:pPr>
    </w:p>
    <w:sectPr w:rsidR="00EA5EB3" w:rsidRPr="001A196D" w:rsidSect="00647A38">
      <w:pgSz w:w="12240" w:h="15840"/>
      <w:pgMar w:top="864"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75B25" w14:textId="77777777" w:rsidR="00DE3FFE" w:rsidRDefault="00DE3FFE" w:rsidP="001A196D">
      <w:pPr>
        <w:spacing w:after="0" w:line="240" w:lineRule="auto"/>
      </w:pPr>
      <w:r>
        <w:separator/>
      </w:r>
    </w:p>
  </w:endnote>
  <w:endnote w:type="continuationSeparator" w:id="0">
    <w:p w14:paraId="0F1AF8E8" w14:textId="77777777" w:rsidR="00DE3FFE" w:rsidRDefault="00DE3FFE" w:rsidP="001A1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199E4" w14:textId="77777777" w:rsidR="00DE3FFE" w:rsidRDefault="00DE3FFE" w:rsidP="001A196D">
      <w:pPr>
        <w:spacing w:after="0" w:line="240" w:lineRule="auto"/>
      </w:pPr>
      <w:r>
        <w:separator/>
      </w:r>
    </w:p>
  </w:footnote>
  <w:footnote w:type="continuationSeparator" w:id="0">
    <w:p w14:paraId="26811539" w14:textId="77777777" w:rsidR="00DE3FFE" w:rsidRDefault="00DE3FFE" w:rsidP="001A19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761E38E9"/>
    <w:multiLevelType w:val="hybridMultilevel"/>
    <w:tmpl w:val="F9E684D0"/>
    <w:lvl w:ilvl="0" w:tplc="0409000B">
      <w:start w:val="1"/>
      <w:numFmt w:val="bullet"/>
      <w:lvlText w:val=""/>
      <w:lvlJc w:val="left"/>
      <w:pPr>
        <w:ind w:left="720" w:hanging="54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15:restartNumberingAfterBreak="0">
    <w:nsid w:val="7A3768A3"/>
    <w:multiLevelType w:val="multilevel"/>
    <w:tmpl w:val="5AC01546"/>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455295166">
    <w:abstractNumId w:val="1"/>
  </w:num>
  <w:num w:numId="2" w16cid:durableId="140585007">
    <w:abstractNumId w:val="2"/>
  </w:num>
  <w:num w:numId="3" w16cid:durableId="14772626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7C4"/>
    <w:rsid w:val="00002D7B"/>
    <w:rsid w:val="000377C4"/>
    <w:rsid w:val="000417AD"/>
    <w:rsid w:val="0005143A"/>
    <w:rsid w:val="00064EAF"/>
    <w:rsid w:val="000E4707"/>
    <w:rsid w:val="00106BC6"/>
    <w:rsid w:val="00126E25"/>
    <w:rsid w:val="00144BB7"/>
    <w:rsid w:val="00152382"/>
    <w:rsid w:val="001A196D"/>
    <w:rsid w:val="001E3FD0"/>
    <w:rsid w:val="001F33BC"/>
    <w:rsid w:val="002235B7"/>
    <w:rsid w:val="00230904"/>
    <w:rsid w:val="00241DEC"/>
    <w:rsid w:val="0027386A"/>
    <w:rsid w:val="00274852"/>
    <w:rsid w:val="002A00C7"/>
    <w:rsid w:val="002F74AF"/>
    <w:rsid w:val="003A1FAF"/>
    <w:rsid w:val="003C3DF0"/>
    <w:rsid w:val="003D6D35"/>
    <w:rsid w:val="00431996"/>
    <w:rsid w:val="0045313E"/>
    <w:rsid w:val="00460247"/>
    <w:rsid w:val="004648D0"/>
    <w:rsid w:val="004949CA"/>
    <w:rsid w:val="004A0ECD"/>
    <w:rsid w:val="004C0E36"/>
    <w:rsid w:val="004E391E"/>
    <w:rsid w:val="004F59C6"/>
    <w:rsid w:val="005066F5"/>
    <w:rsid w:val="005B380D"/>
    <w:rsid w:val="005B62D9"/>
    <w:rsid w:val="005F2992"/>
    <w:rsid w:val="005F62B6"/>
    <w:rsid w:val="006107E5"/>
    <w:rsid w:val="0062559D"/>
    <w:rsid w:val="00634DBC"/>
    <w:rsid w:val="00647A38"/>
    <w:rsid w:val="0068683A"/>
    <w:rsid w:val="006B574A"/>
    <w:rsid w:val="00720BB4"/>
    <w:rsid w:val="00727FC5"/>
    <w:rsid w:val="00756FBA"/>
    <w:rsid w:val="00770F97"/>
    <w:rsid w:val="007A2C2D"/>
    <w:rsid w:val="007D1E12"/>
    <w:rsid w:val="008073D2"/>
    <w:rsid w:val="008166FC"/>
    <w:rsid w:val="008859BF"/>
    <w:rsid w:val="00887208"/>
    <w:rsid w:val="008954A4"/>
    <w:rsid w:val="008C4FD6"/>
    <w:rsid w:val="008E557F"/>
    <w:rsid w:val="00917651"/>
    <w:rsid w:val="009B0E1F"/>
    <w:rsid w:val="009D5AB7"/>
    <w:rsid w:val="009E38B4"/>
    <w:rsid w:val="00A27658"/>
    <w:rsid w:val="00A61788"/>
    <w:rsid w:val="00A70D86"/>
    <w:rsid w:val="00A97F82"/>
    <w:rsid w:val="00AA5BD7"/>
    <w:rsid w:val="00AB59EC"/>
    <w:rsid w:val="00AC0C46"/>
    <w:rsid w:val="00B20D9C"/>
    <w:rsid w:val="00B2185A"/>
    <w:rsid w:val="00B218FD"/>
    <w:rsid w:val="00B94E76"/>
    <w:rsid w:val="00B95EC3"/>
    <w:rsid w:val="00BA3540"/>
    <w:rsid w:val="00BD1C29"/>
    <w:rsid w:val="00C336EE"/>
    <w:rsid w:val="00C61CDB"/>
    <w:rsid w:val="00C72F97"/>
    <w:rsid w:val="00CD79CE"/>
    <w:rsid w:val="00CE74AC"/>
    <w:rsid w:val="00D301EB"/>
    <w:rsid w:val="00D61EF5"/>
    <w:rsid w:val="00D755F3"/>
    <w:rsid w:val="00D932C3"/>
    <w:rsid w:val="00DA428B"/>
    <w:rsid w:val="00DB4BC4"/>
    <w:rsid w:val="00DD6847"/>
    <w:rsid w:val="00DE3FFE"/>
    <w:rsid w:val="00E56807"/>
    <w:rsid w:val="00E850C6"/>
    <w:rsid w:val="00EA5EB3"/>
    <w:rsid w:val="00ED40FA"/>
    <w:rsid w:val="00EF12D6"/>
    <w:rsid w:val="00F01944"/>
    <w:rsid w:val="00F3201F"/>
    <w:rsid w:val="00F46CE6"/>
    <w:rsid w:val="00F4731B"/>
    <w:rsid w:val="00F7038A"/>
    <w:rsid w:val="00FA439F"/>
    <w:rsid w:val="00FB63FF"/>
    <w:rsid w:val="00FC0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DCE9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7C4"/>
    <w:pPr>
      <w:spacing w:after="200" w:line="276" w:lineRule="auto"/>
    </w:pPr>
    <w:rPr>
      <w:rFonts w:ascii="Calibri" w:eastAsia="Times New Roman"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D1C29"/>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A97F82"/>
  </w:style>
  <w:style w:type="paragraph" w:customStyle="1" w:styleId="Default">
    <w:name w:val="Default"/>
    <w:rsid w:val="00AC0C46"/>
    <w:pPr>
      <w:autoSpaceDE w:val="0"/>
      <w:autoSpaceDN w:val="0"/>
      <w:adjustRightInd w:val="0"/>
    </w:pPr>
    <w:rPr>
      <w:rFonts w:ascii="Times New Roman" w:eastAsiaTheme="minorEastAsia" w:hAnsi="Times New Roman" w:cs="Times New Roman"/>
      <w:color w:val="000000"/>
    </w:rPr>
  </w:style>
  <w:style w:type="paragraph" w:styleId="Header">
    <w:name w:val="header"/>
    <w:basedOn w:val="Normal"/>
    <w:link w:val="HeaderChar"/>
    <w:uiPriority w:val="99"/>
    <w:unhideWhenUsed/>
    <w:rsid w:val="001A19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196D"/>
    <w:rPr>
      <w:rFonts w:ascii="Calibri" w:eastAsia="Times New Roman" w:hAnsi="Calibri" w:cs="Times New Roman"/>
      <w:sz w:val="22"/>
      <w:szCs w:val="22"/>
    </w:rPr>
  </w:style>
  <w:style w:type="paragraph" w:styleId="Footer">
    <w:name w:val="footer"/>
    <w:basedOn w:val="Normal"/>
    <w:link w:val="FooterChar"/>
    <w:uiPriority w:val="99"/>
    <w:unhideWhenUsed/>
    <w:rsid w:val="001A19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196D"/>
    <w:rPr>
      <w:rFonts w:ascii="Calibri" w:eastAsia="Times New Roman"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8983">
      <w:bodyDiv w:val="1"/>
      <w:marLeft w:val="0"/>
      <w:marRight w:val="0"/>
      <w:marTop w:val="0"/>
      <w:marBottom w:val="0"/>
      <w:divBdr>
        <w:top w:val="none" w:sz="0" w:space="0" w:color="auto"/>
        <w:left w:val="none" w:sz="0" w:space="0" w:color="auto"/>
        <w:bottom w:val="none" w:sz="0" w:space="0" w:color="auto"/>
        <w:right w:val="none" w:sz="0" w:space="0" w:color="auto"/>
      </w:divBdr>
    </w:div>
    <w:div w:id="45228705">
      <w:bodyDiv w:val="1"/>
      <w:marLeft w:val="0"/>
      <w:marRight w:val="0"/>
      <w:marTop w:val="0"/>
      <w:marBottom w:val="0"/>
      <w:divBdr>
        <w:top w:val="none" w:sz="0" w:space="0" w:color="auto"/>
        <w:left w:val="none" w:sz="0" w:space="0" w:color="auto"/>
        <w:bottom w:val="none" w:sz="0" w:space="0" w:color="auto"/>
        <w:right w:val="none" w:sz="0" w:space="0" w:color="auto"/>
      </w:divBdr>
    </w:div>
    <w:div w:id="152067248">
      <w:bodyDiv w:val="1"/>
      <w:marLeft w:val="0"/>
      <w:marRight w:val="0"/>
      <w:marTop w:val="0"/>
      <w:marBottom w:val="0"/>
      <w:divBdr>
        <w:top w:val="none" w:sz="0" w:space="0" w:color="auto"/>
        <w:left w:val="none" w:sz="0" w:space="0" w:color="auto"/>
        <w:bottom w:val="none" w:sz="0" w:space="0" w:color="auto"/>
        <w:right w:val="none" w:sz="0" w:space="0" w:color="auto"/>
      </w:divBdr>
    </w:div>
    <w:div w:id="158428124">
      <w:bodyDiv w:val="1"/>
      <w:marLeft w:val="0"/>
      <w:marRight w:val="0"/>
      <w:marTop w:val="0"/>
      <w:marBottom w:val="0"/>
      <w:divBdr>
        <w:top w:val="none" w:sz="0" w:space="0" w:color="auto"/>
        <w:left w:val="none" w:sz="0" w:space="0" w:color="auto"/>
        <w:bottom w:val="none" w:sz="0" w:space="0" w:color="auto"/>
        <w:right w:val="none" w:sz="0" w:space="0" w:color="auto"/>
      </w:divBdr>
    </w:div>
    <w:div w:id="162553512">
      <w:bodyDiv w:val="1"/>
      <w:marLeft w:val="0"/>
      <w:marRight w:val="0"/>
      <w:marTop w:val="0"/>
      <w:marBottom w:val="0"/>
      <w:divBdr>
        <w:top w:val="none" w:sz="0" w:space="0" w:color="auto"/>
        <w:left w:val="none" w:sz="0" w:space="0" w:color="auto"/>
        <w:bottom w:val="none" w:sz="0" w:space="0" w:color="auto"/>
        <w:right w:val="none" w:sz="0" w:space="0" w:color="auto"/>
      </w:divBdr>
    </w:div>
    <w:div w:id="163933731">
      <w:bodyDiv w:val="1"/>
      <w:marLeft w:val="0"/>
      <w:marRight w:val="0"/>
      <w:marTop w:val="0"/>
      <w:marBottom w:val="0"/>
      <w:divBdr>
        <w:top w:val="none" w:sz="0" w:space="0" w:color="auto"/>
        <w:left w:val="none" w:sz="0" w:space="0" w:color="auto"/>
        <w:bottom w:val="none" w:sz="0" w:space="0" w:color="auto"/>
        <w:right w:val="none" w:sz="0" w:space="0" w:color="auto"/>
      </w:divBdr>
    </w:div>
    <w:div w:id="256407043">
      <w:bodyDiv w:val="1"/>
      <w:marLeft w:val="0"/>
      <w:marRight w:val="0"/>
      <w:marTop w:val="0"/>
      <w:marBottom w:val="0"/>
      <w:divBdr>
        <w:top w:val="none" w:sz="0" w:space="0" w:color="auto"/>
        <w:left w:val="none" w:sz="0" w:space="0" w:color="auto"/>
        <w:bottom w:val="none" w:sz="0" w:space="0" w:color="auto"/>
        <w:right w:val="none" w:sz="0" w:space="0" w:color="auto"/>
      </w:divBdr>
    </w:div>
    <w:div w:id="363218982">
      <w:bodyDiv w:val="1"/>
      <w:marLeft w:val="0"/>
      <w:marRight w:val="0"/>
      <w:marTop w:val="0"/>
      <w:marBottom w:val="0"/>
      <w:divBdr>
        <w:top w:val="none" w:sz="0" w:space="0" w:color="auto"/>
        <w:left w:val="none" w:sz="0" w:space="0" w:color="auto"/>
        <w:bottom w:val="none" w:sz="0" w:space="0" w:color="auto"/>
        <w:right w:val="none" w:sz="0" w:space="0" w:color="auto"/>
      </w:divBdr>
    </w:div>
    <w:div w:id="456878957">
      <w:bodyDiv w:val="1"/>
      <w:marLeft w:val="0"/>
      <w:marRight w:val="0"/>
      <w:marTop w:val="0"/>
      <w:marBottom w:val="0"/>
      <w:divBdr>
        <w:top w:val="none" w:sz="0" w:space="0" w:color="auto"/>
        <w:left w:val="none" w:sz="0" w:space="0" w:color="auto"/>
        <w:bottom w:val="none" w:sz="0" w:space="0" w:color="auto"/>
        <w:right w:val="none" w:sz="0" w:space="0" w:color="auto"/>
      </w:divBdr>
    </w:div>
    <w:div w:id="621888305">
      <w:bodyDiv w:val="1"/>
      <w:marLeft w:val="0"/>
      <w:marRight w:val="0"/>
      <w:marTop w:val="0"/>
      <w:marBottom w:val="0"/>
      <w:divBdr>
        <w:top w:val="none" w:sz="0" w:space="0" w:color="auto"/>
        <w:left w:val="none" w:sz="0" w:space="0" w:color="auto"/>
        <w:bottom w:val="none" w:sz="0" w:space="0" w:color="auto"/>
        <w:right w:val="none" w:sz="0" w:space="0" w:color="auto"/>
      </w:divBdr>
    </w:div>
    <w:div w:id="704329156">
      <w:bodyDiv w:val="1"/>
      <w:marLeft w:val="0"/>
      <w:marRight w:val="0"/>
      <w:marTop w:val="0"/>
      <w:marBottom w:val="0"/>
      <w:divBdr>
        <w:top w:val="none" w:sz="0" w:space="0" w:color="auto"/>
        <w:left w:val="none" w:sz="0" w:space="0" w:color="auto"/>
        <w:bottom w:val="none" w:sz="0" w:space="0" w:color="auto"/>
        <w:right w:val="none" w:sz="0" w:space="0" w:color="auto"/>
      </w:divBdr>
    </w:div>
    <w:div w:id="711852863">
      <w:bodyDiv w:val="1"/>
      <w:marLeft w:val="0"/>
      <w:marRight w:val="0"/>
      <w:marTop w:val="0"/>
      <w:marBottom w:val="0"/>
      <w:divBdr>
        <w:top w:val="none" w:sz="0" w:space="0" w:color="auto"/>
        <w:left w:val="none" w:sz="0" w:space="0" w:color="auto"/>
        <w:bottom w:val="none" w:sz="0" w:space="0" w:color="auto"/>
        <w:right w:val="none" w:sz="0" w:space="0" w:color="auto"/>
      </w:divBdr>
    </w:div>
    <w:div w:id="737283300">
      <w:bodyDiv w:val="1"/>
      <w:marLeft w:val="0"/>
      <w:marRight w:val="0"/>
      <w:marTop w:val="0"/>
      <w:marBottom w:val="0"/>
      <w:divBdr>
        <w:top w:val="none" w:sz="0" w:space="0" w:color="auto"/>
        <w:left w:val="none" w:sz="0" w:space="0" w:color="auto"/>
        <w:bottom w:val="none" w:sz="0" w:space="0" w:color="auto"/>
        <w:right w:val="none" w:sz="0" w:space="0" w:color="auto"/>
      </w:divBdr>
    </w:div>
    <w:div w:id="954016683">
      <w:bodyDiv w:val="1"/>
      <w:marLeft w:val="0"/>
      <w:marRight w:val="0"/>
      <w:marTop w:val="0"/>
      <w:marBottom w:val="0"/>
      <w:divBdr>
        <w:top w:val="none" w:sz="0" w:space="0" w:color="auto"/>
        <w:left w:val="none" w:sz="0" w:space="0" w:color="auto"/>
        <w:bottom w:val="none" w:sz="0" w:space="0" w:color="auto"/>
        <w:right w:val="none" w:sz="0" w:space="0" w:color="auto"/>
      </w:divBdr>
      <w:divsChild>
        <w:div w:id="138881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141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96837">
      <w:bodyDiv w:val="1"/>
      <w:marLeft w:val="0"/>
      <w:marRight w:val="0"/>
      <w:marTop w:val="0"/>
      <w:marBottom w:val="0"/>
      <w:divBdr>
        <w:top w:val="none" w:sz="0" w:space="0" w:color="auto"/>
        <w:left w:val="none" w:sz="0" w:space="0" w:color="auto"/>
        <w:bottom w:val="none" w:sz="0" w:space="0" w:color="auto"/>
        <w:right w:val="none" w:sz="0" w:space="0" w:color="auto"/>
      </w:divBdr>
    </w:div>
    <w:div w:id="964847412">
      <w:bodyDiv w:val="1"/>
      <w:marLeft w:val="0"/>
      <w:marRight w:val="0"/>
      <w:marTop w:val="0"/>
      <w:marBottom w:val="0"/>
      <w:divBdr>
        <w:top w:val="none" w:sz="0" w:space="0" w:color="auto"/>
        <w:left w:val="none" w:sz="0" w:space="0" w:color="auto"/>
        <w:bottom w:val="none" w:sz="0" w:space="0" w:color="auto"/>
        <w:right w:val="none" w:sz="0" w:space="0" w:color="auto"/>
      </w:divBdr>
    </w:div>
    <w:div w:id="1000886165">
      <w:bodyDiv w:val="1"/>
      <w:marLeft w:val="0"/>
      <w:marRight w:val="0"/>
      <w:marTop w:val="0"/>
      <w:marBottom w:val="0"/>
      <w:divBdr>
        <w:top w:val="none" w:sz="0" w:space="0" w:color="auto"/>
        <w:left w:val="none" w:sz="0" w:space="0" w:color="auto"/>
        <w:bottom w:val="none" w:sz="0" w:space="0" w:color="auto"/>
        <w:right w:val="none" w:sz="0" w:space="0" w:color="auto"/>
      </w:divBdr>
    </w:div>
    <w:div w:id="1017388563">
      <w:bodyDiv w:val="1"/>
      <w:marLeft w:val="0"/>
      <w:marRight w:val="0"/>
      <w:marTop w:val="0"/>
      <w:marBottom w:val="0"/>
      <w:divBdr>
        <w:top w:val="none" w:sz="0" w:space="0" w:color="auto"/>
        <w:left w:val="none" w:sz="0" w:space="0" w:color="auto"/>
        <w:bottom w:val="none" w:sz="0" w:space="0" w:color="auto"/>
        <w:right w:val="none" w:sz="0" w:space="0" w:color="auto"/>
      </w:divBdr>
    </w:div>
    <w:div w:id="1027827422">
      <w:bodyDiv w:val="1"/>
      <w:marLeft w:val="0"/>
      <w:marRight w:val="0"/>
      <w:marTop w:val="0"/>
      <w:marBottom w:val="0"/>
      <w:divBdr>
        <w:top w:val="none" w:sz="0" w:space="0" w:color="auto"/>
        <w:left w:val="none" w:sz="0" w:space="0" w:color="auto"/>
        <w:bottom w:val="none" w:sz="0" w:space="0" w:color="auto"/>
        <w:right w:val="none" w:sz="0" w:space="0" w:color="auto"/>
      </w:divBdr>
    </w:div>
    <w:div w:id="1064185685">
      <w:bodyDiv w:val="1"/>
      <w:marLeft w:val="0"/>
      <w:marRight w:val="0"/>
      <w:marTop w:val="0"/>
      <w:marBottom w:val="0"/>
      <w:divBdr>
        <w:top w:val="none" w:sz="0" w:space="0" w:color="auto"/>
        <w:left w:val="none" w:sz="0" w:space="0" w:color="auto"/>
        <w:bottom w:val="none" w:sz="0" w:space="0" w:color="auto"/>
        <w:right w:val="none" w:sz="0" w:space="0" w:color="auto"/>
      </w:divBdr>
    </w:div>
    <w:div w:id="1290011554">
      <w:bodyDiv w:val="1"/>
      <w:marLeft w:val="0"/>
      <w:marRight w:val="0"/>
      <w:marTop w:val="0"/>
      <w:marBottom w:val="0"/>
      <w:divBdr>
        <w:top w:val="none" w:sz="0" w:space="0" w:color="auto"/>
        <w:left w:val="none" w:sz="0" w:space="0" w:color="auto"/>
        <w:bottom w:val="none" w:sz="0" w:space="0" w:color="auto"/>
        <w:right w:val="none" w:sz="0" w:space="0" w:color="auto"/>
      </w:divBdr>
    </w:div>
    <w:div w:id="1607880405">
      <w:bodyDiv w:val="1"/>
      <w:marLeft w:val="0"/>
      <w:marRight w:val="0"/>
      <w:marTop w:val="0"/>
      <w:marBottom w:val="0"/>
      <w:divBdr>
        <w:top w:val="none" w:sz="0" w:space="0" w:color="auto"/>
        <w:left w:val="none" w:sz="0" w:space="0" w:color="auto"/>
        <w:bottom w:val="none" w:sz="0" w:space="0" w:color="auto"/>
        <w:right w:val="none" w:sz="0" w:space="0" w:color="auto"/>
      </w:divBdr>
    </w:div>
    <w:div w:id="1614938159">
      <w:bodyDiv w:val="1"/>
      <w:marLeft w:val="0"/>
      <w:marRight w:val="0"/>
      <w:marTop w:val="0"/>
      <w:marBottom w:val="0"/>
      <w:divBdr>
        <w:top w:val="none" w:sz="0" w:space="0" w:color="auto"/>
        <w:left w:val="none" w:sz="0" w:space="0" w:color="auto"/>
        <w:bottom w:val="none" w:sz="0" w:space="0" w:color="auto"/>
        <w:right w:val="none" w:sz="0" w:space="0" w:color="auto"/>
      </w:divBdr>
    </w:div>
    <w:div w:id="1662389268">
      <w:bodyDiv w:val="1"/>
      <w:marLeft w:val="0"/>
      <w:marRight w:val="0"/>
      <w:marTop w:val="0"/>
      <w:marBottom w:val="0"/>
      <w:divBdr>
        <w:top w:val="none" w:sz="0" w:space="0" w:color="auto"/>
        <w:left w:val="none" w:sz="0" w:space="0" w:color="auto"/>
        <w:bottom w:val="none" w:sz="0" w:space="0" w:color="auto"/>
        <w:right w:val="none" w:sz="0" w:space="0" w:color="auto"/>
      </w:divBdr>
    </w:div>
    <w:div w:id="18070400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5</Pages>
  <Words>1611</Words>
  <Characters>9187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10777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Lena Moran</cp:lastModifiedBy>
  <cp:revision>9</cp:revision>
  <cp:lastPrinted>2022-04-07T20:50:00Z</cp:lastPrinted>
  <dcterms:created xsi:type="dcterms:W3CDTF">2023-02-06T23:09:00Z</dcterms:created>
  <dcterms:modified xsi:type="dcterms:W3CDTF">2023-02-08T16:45:00Z</dcterms:modified>
</cp:coreProperties>
</file>